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CE3E" w14:textId="77777777" w:rsidR="00F4572D" w:rsidRPr="00F4572D" w:rsidRDefault="00F4572D" w:rsidP="00F4572D">
      <w:pPr>
        <w:spacing w:after="0" w:line="240" w:lineRule="auto"/>
        <w:ind w:left="101"/>
        <w:jc w:val="center"/>
        <w:rPr>
          <w:rFonts w:ascii="Tahoma" w:eastAsia="Calibri" w:hAnsi="Tahoma" w:cs="Tahoma"/>
          <w:b/>
          <w:color w:val="000000"/>
          <w:sz w:val="20"/>
          <w:szCs w:val="20"/>
        </w:rPr>
      </w:pPr>
      <w:r w:rsidRPr="00F4572D">
        <w:rPr>
          <w:rFonts w:ascii="Tahoma" w:eastAsia="Calibri" w:hAnsi="Tahoma" w:cs="Tahoma"/>
          <w:b/>
          <w:color w:val="000000"/>
          <w:sz w:val="20"/>
          <w:szCs w:val="20"/>
        </w:rPr>
        <w:t>RELATED PARTY TRANSACTIONS POLICY</w:t>
      </w:r>
    </w:p>
    <w:p w14:paraId="4113CB15" w14:textId="77777777" w:rsidR="00F4572D" w:rsidRPr="00F4572D" w:rsidRDefault="00F4572D" w:rsidP="00F4572D">
      <w:pPr>
        <w:spacing w:after="0" w:line="240" w:lineRule="auto"/>
        <w:ind w:left="101"/>
        <w:jc w:val="center"/>
        <w:rPr>
          <w:rFonts w:ascii="Tahoma" w:eastAsia="Calibri" w:hAnsi="Tahoma" w:cs="Tahoma"/>
          <w:b/>
          <w:color w:val="000000"/>
          <w:sz w:val="20"/>
          <w:szCs w:val="20"/>
        </w:rPr>
      </w:pPr>
    </w:p>
    <w:p w14:paraId="2F62C510" w14:textId="77777777" w:rsidR="00F4572D" w:rsidRPr="00F4572D" w:rsidRDefault="00F4572D" w:rsidP="00F4572D">
      <w:pPr>
        <w:widowControl w:val="0"/>
        <w:numPr>
          <w:ilvl w:val="0"/>
          <w:numId w:val="16"/>
        </w:numPr>
        <w:autoSpaceDE w:val="0"/>
        <w:autoSpaceDN w:val="0"/>
        <w:spacing w:after="0" w:line="240" w:lineRule="auto"/>
        <w:ind w:left="360" w:hanging="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GENERAL POLICY STATEMENT</w:t>
      </w:r>
    </w:p>
    <w:p w14:paraId="7B2EC7E2" w14:textId="77777777" w:rsidR="00F4572D" w:rsidRPr="00F4572D" w:rsidRDefault="00F4572D" w:rsidP="00F4572D">
      <w:pPr>
        <w:widowControl w:val="0"/>
        <w:autoSpaceDE w:val="0"/>
        <w:autoSpaceDN w:val="0"/>
        <w:spacing w:after="0" w:line="240" w:lineRule="auto"/>
        <w:ind w:left="360" w:right="106"/>
        <w:jc w:val="both"/>
        <w:rPr>
          <w:rFonts w:ascii="Tahoma" w:eastAsia="Calibri" w:hAnsi="Tahoma" w:cs="Tahoma"/>
          <w:color w:val="000000"/>
          <w:sz w:val="20"/>
          <w:szCs w:val="20"/>
        </w:rPr>
      </w:pPr>
    </w:p>
    <w:p w14:paraId="4CB71778" w14:textId="77777777" w:rsidR="00F4572D" w:rsidRPr="00F4572D" w:rsidRDefault="00F4572D" w:rsidP="00F4572D">
      <w:pPr>
        <w:widowControl w:val="0"/>
        <w:autoSpaceDE w:val="0"/>
        <w:autoSpaceDN w:val="0"/>
        <w:spacing w:after="0" w:line="240" w:lineRule="auto"/>
        <w:ind w:right="106"/>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 Chelsea Logistics and Infrastructure Holdings Corp. (referred to as CHELSEA or the Company) ensures the fairness and transparency of related party transactions between and among the Company and its parent company, subsidiaries, associates, affiliates, joint ventures or entities that are controlled, jointly controlled or significantly influenced or managed by a person who is a related party;  directors, officers, substantial shareholders and their spouses and relatives within the fourth degree of consanguinity or affinity, legitimate or common-law, if these persons have control, joint control or significant control over the Company.</w:t>
      </w:r>
    </w:p>
    <w:p w14:paraId="270C45DD"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1CE0FF03"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The terms of any transaction involving related parties must be done at arm’s length, with the best interest of the Company and its shareholders in mind.</w:t>
      </w:r>
    </w:p>
    <w:p w14:paraId="7EA3D3C1" w14:textId="77777777" w:rsidR="00F4572D" w:rsidRPr="00F4572D" w:rsidRDefault="00F4572D" w:rsidP="00F4572D">
      <w:pPr>
        <w:widowControl w:val="0"/>
        <w:autoSpaceDE w:val="0"/>
        <w:autoSpaceDN w:val="0"/>
        <w:spacing w:after="0" w:line="240" w:lineRule="auto"/>
        <w:ind w:right="259"/>
        <w:jc w:val="both"/>
        <w:rPr>
          <w:rFonts w:ascii="Tahoma" w:eastAsia="Calibri" w:hAnsi="Tahoma" w:cs="Tahoma"/>
          <w:color w:val="000000"/>
          <w:sz w:val="20"/>
          <w:szCs w:val="20"/>
        </w:rPr>
      </w:pPr>
    </w:p>
    <w:p w14:paraId="6DFF7FC2" w14:textId="77777777" w:rsidR="00F4572D" w:rsidRPr="00F4572D" w:rsidRDefault="00F4572D" w:rsidP="00F4572D">
      <w:pPr>
        <w:widowControl w:val="0"/>
        <w:autoSpaceDE w:val="0"/>
        <w:autoSpaceDN w:val="0"/>
        <w:spacing w:after="0" w:line="240" w:lineRule="auto"/>
        <w:ind w:right="259"/>
        <w:jc w:val="both"/>
        <w:rPr>
          <w:rFonts w:ascii="Tahoma" w:eastAsia="Calibri" w:hAnsi="Tahoma" w:cs="Tahoma"/>
          <w:color w:val="000000"/>
          <w:sz w:val="20"/>
          <w:szCs w:val="20"/>
        </w:rPr>
      </w:pPr>
      <w:r w:rsidRPr="00F4572D">
        <w:rPr>
          <w:rFonts w:ascii="Tahoma" w:eastAsia="Calibri" w:hAnsi="Tahoma" w:cs="Tahoma"/>
          <w:color w:val="000000"/>
          <w:sz w:val="20"/>
          <w:szCs w:val="20"/>
        </w:rPr>
        <w:t>This shall be referred to as the Related Party Transactions (RPT) Policy of the Company.</w:t>
      </w:r>
    </w:p>
    <w:p w14:paraId="7DD51E00"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73ECCED2"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5EC752FC" w14:textId="77777777" w:rsidR="00F4572D" w:rsidRPr="00F4572D" w:rsidRDefault="00F4572D" w:rsidP="00F4572D">
      <w:pPr>
        <w:widowControl w:val="0"/>
        <w:numPr>
          <w:ilvl w:val="0"/>
          <w:numId w:val="16"/>
        </w:numPr>
        <w:autoSpaceDE w:val="0"/>
        <w:autoSpaceDN w:val="0"/>
        <w:spacing w:after="0" w:line="240" w:lineRule="auto"/>
        <w:ind w:left="360" w:hanging="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PURPOSE</w:t>
      </w:r>
    </w:p>
    <w:p w14:paraId="1FC781C3" w14:textId="77777777" w:rsidR="00F4572D" w:rsidRPr="00F4572D" w:rsidRDefault="00F4572D" w:rsidP="00F4572D">
      <w:pPr>
        <w:widowControl w:val="0"/>
        <w:autoSpaceDE w:val="0"/>
        <w:autoSpaceDN w:val="0"/>
        <w:spacing w:after="0" w:line="240" w:lineRule="auto"/>
        <w:jc w:val="both"/>
        <w:rPr>
          <w:rFonts w:ascii="Tahoma" w:eastAsia="Calibri" w:hAnsi="Tahoma" w:cs="Tahoma"/>
          <w:b/>
          <w:color w:val="000000"/>
          <w:sz w:val="20"/>
          <w:szCs w:val="20"/>
        </w:rPr>
      </w:pPr>
    </w:p>
    <w:p w14:paraId="43C9E51D"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This Related Party Transactions Policy sets out to achieve the following:</w:t>
      </w:r>
    </w:p>
    <w:p w14:paraId="33676A1E"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215EDFE9" w14:textId="77777777" w:rsidR="00F4572D" w:rsidRPr="00F4572D" w:rsidRDefault="00F4572D" w:rsidP="00F4572D">
      <w:pPr>
        <w:widowControl w:val="0"/>
        <w:numPr>
          <w:ilvl w:val="0"/>
          <w:numId w:val="17"/>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To formulate and implement policies and procedures that would ensure the integrity and transparency of Related Party Transactions;</w:t>
      </w:r>
    </w:p>
    <w:p w14:paraId="4FC0AD68" w14:textId="77777777" w:rsidR="00F4572D" w:rsidRPr="00F4572D" w:rsidRDefault="00F4572D" w:rsidP="00F4572D">
      <w:pPr>
        <w:widowControl w:val="0"/>
        <w:numPr>
          <w:ilvl w:val="0"/>
          <w:numId w:val="17"/>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pacing w:val="-12"/>
          <w:sz w:val="20"/>
          <w:szCs w:val="20"/>
        </w:rPr>
        <w:t xml:space="preserve">To </w:t>
      </w:r>
      <w:r w:rsidRPr="00F4572D">
        <w:rPr>
          <w:rFonts w:ascii="Tahoma" w:eastAsia="Calibri" w:hAnsi="Tahoma" w:cs="Tahoma"/>
          <w:color w:val="000000"/>
          <w:sz w:val="20"/>
          <w:szCs w:val="20"/>
        </w:rPr>
        <w:t xml:space="preserve">set out the general requirements, responsibilities, and the specific policies, procedures and disclosures to be followed as Related Party </w:t>
      </w:r>
      <w:r w:rsidRPr="00F4572D">
        <w:rPr>
          <w:rFonts w:ascii="Tahoma" w:eastAsia="Calibri" w:hAnsi="Tahoma" w:cs="Tahoma"/>
          <w:color w:val="000000"/>
          <w:spacing w:val="-3"/>
          <w:sz w:val="20"/>
          <w:szCs w:val="20"/>
        </w:rPr>
        <w:t xml:space="preserve">Transactions </w:t>
      </w:r>
      <w:r w:rsidRPr="00F4572D">
        <w:rPr>
          <w:rFonts w:ascii="Tahoma" w:eastAsia="Calibri" w:hAnsi="Tahoma" w:cs="Tahoma"/>
          <w:color w:val="000000"/>
          <w:spacing w:val="-5"/>
          <w:sz w:val="20"/>
          <w:szCs w:val="20"/>
        </w:rPr>
        <w:t>occur;</w:t>
      </w:r>
    </w:p>
    <w:p w14:paraId="2DC95EBA" w14:textId="77777777" w:rsidR="00F4572D" w:rsidRPr="00F4572D" w:rsidRDefault="00F4572D" w:rsidP="00F4572D">
      <w:pPr>
        <w:widowControl w:val="0"/>
        <w:numPr>
          <w:ilvl w:val="0"/>
          <w:numId w:val="17"/>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To ensure that every Related Party Transaction is conducted in a manner that will protect the Company and its stakeholders from conflict of interest which may arise between the Company and its Related Parties;</w:t>
      </w:r>
    </w:p>
    <w:p w14:paraId="2143C749" w14:textId="77777777" w:rsidR="00F4572D" w:rsidRPr="00F4572D" w:rsidRDefault="00F4572D" w:rsidP="00F4572D">
      <w:pPr>
        <w:widowControl w:val="0"/>
        <w:numPr>
          <w:ilvl w:val="0"/>
          <w:numId w:val="18"/>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To ensure that every Related Party Transaction is at arm’s length, with terms that are fair and inure to the best interest of the Company, its stakeholders, subsidiaries and affiliates; </w:t>
      </w:r>
    </w:p>
    <w:p w14:paraId="4040FA76" w14:textId="77777777" w:rsidR="00F4572D" w:rsidRPr="00F4572D" w:rsidRDefault="00F4572D" w:rsidP="00F4572D">
      <w:pPr>
        <w:widowControl w:val="0"/>
        <w:numPr>
          <w:ilvl w:val="0"/>
          <w:numId w:val="17"/>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To ensure proper periodic review, evaluation, approval, ratification, disclosure and implementation of transactions between the Company and any of its Related Party/</w:t>
      </w:r>
      <w:proofErr w:type="spellStart"/>
      <w:r w:rsidRPr="00F4572D">
        <w:rPr>
          <w:rFonts w:ascii="Tahoma" w:eastAsia="Calibri" w:hAnsi="Tahoma" w:cs="Tahoma"/>
          <w:color w:val="000000"/>
          <w:sz w:val="20"/>
          <w:szCs w:val="20"/>
        </w:rPr>
        <w:t>ies</w:t>
      </w:r>
      <w:proofErr w:type="spellEnd"/>
      <w:r w:rsidRPr="00F4572D">
        <w:rPr>
          <w:rFonts w:ascii="Tahoma" w:eastAsia="Calibri" w:hAnsi="Tahoma" w:cs="Tahoma"/>
          <w:color w:val="000000"/>
          <w:sz w:val="20"/>
          <w:szCs w:val="20"/>
        </w:rPr>
        <w:t xml:space="preserve"> as required in compliance with legal and regulatory requirements; and </w:t>
      </w:r>
    </w:p>
    <w:p w14:paraId="17D54A86" w14:textId="77777777" w:rsidR="00F4572D" w:rsidRPr="00F4572D" w:rsidRDefault="00F4572D" w:rsidP="00F4572D">
      <w:pPr>
        <w:widowControl w:val="0"/>
        <w:numPr>
          <w:ilvl w:val="0"/>
          <w:numId w:val="18"/>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To ensure whistle-blowing mechanisms and remedies for abusive Related Party Transactions are in place.</w:t>
      </w:r>
    </w:p>
    <w:p w14:paraId="6C98BF5C"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3AF20D9B"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7300BD69" w14:textId="77777777" w:rsidR="00F4572D" w:rsidRPr="00F4572D" w:rsidRDefault="00F4572D" w:rsidP="00F4572D">
      <w:pPr>
        <w:widowControl w:val="0"/>
        <w:numPr>
          <w:ilvl w:val="0"/>
          <w:numId w:val="16"/>
        </w:numPr>
        <w:tabs>
          <w:tab w:val="left" w:pos="360"/>
          <w:tab w:val="left" w:pos="450"/>
        </w:tabs>
        <w:autoSpaceDE w:val="0"/>
        <w:autoSpaceDN w:val="0"/>
        <w:spacing w:after="0" w:line="240" w:lineRule="auto"/>
        <w:ind w:left="360" w:hanging="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COVERAGE</w:t>
      </w:r>
    </w:p>
    <w:p w14:paraId="7E6F57A2"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color w:val="000000"/>
          <w:sz w:val="20"/>
          <w:szCs w:val="20"/>
        </w:rPr>
      </w:pPr>
    </w:p>
    <w:p w14:paraId="1081D0AC"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This Related Party Transactions Policy applies to the Company, its subsidiaries and affiliates, and all related parties of CHELSEA, as defined herein.</w:t>
      </w:r>
    </w:p>
    <w:p w14:paraId="5F2F22D6"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2E58491B"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0BF950BA" w14:textId="77777777" w:rsidR="00F4572D" w:rsidRPr="00F4572D" w:rsidRDefault="00F4572D" w:rsidP="00F4572D">
      <w:pPr>
        <w:widowControl w:val="0"/>
        <w:numPr>
          <w:ilvl w:val="0"/>
          <w:numId w:val="16"/>
        </w:numPr>
        <w:tabs>
          <w:tab w:val="left" w:pos="367"/>
        </w:tabs>
        <w:autoSpaceDE w:val="0"/>
        <w:autoSpaceDN w:val="0"/>
        <w:spacing w:after="0" w:line="240" w:lineRule="auto"/>
        <w:ind w:left="360" w:hanging="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DEFINITION OF TERMS</w:t>
      </w:r>
    </w:p>
    <w:p w14:paraId="769AA0B8" w14:textId="77777777" w:rsidR="00F4572D" w:rsidRPr="00F4572D" w:rsidRDefault="00F4572D" w:rsidP="00F4572D">
      <w:pPr>
        <w:widowControl w:val="0"/>
        <w:autoSpaceDE w:val="0"/>
        <w:autoSpaceDN w:val="0"/>
        <w:spacing w:after="0" w:line="240" w:lineRule="auto"/>
        <w:ind w:right="282"/>
        <w:jc w:val="both"/>
        <w:rPr>
          <w:rFonts w:ascii="Tahoma" w:eastAsia="Calibri" w:hAnsi="Tahoma" w:cs="Tahoma"/>
          <w:color w:val="000000"/>
          <w:sz w:val="20"/>
          <w:szCs w:val="20"/>
        </w:rPr>
      </w:pPr>
    </w:p>
    <w:p w14:paraId="2514B90B" w14:textId="77777777" w:rsidR="00F4572D" w:rsidRPr="00F4572D" w:rsidRDefault="00F4572D" w:rsidP="00F4572D">
      <w:pPr>
        <w:widowControl w:val="0"/>
        <w:tabs>
          <w:tab w:val="left" w:pos="0"/>
        </w:tabs>
        <w:autoSpaceDE w:val="0"/>
        <w:autoSpaceDN w:val="0"/>
        <w:spacing w:after="0" w:line="240" w:lineRule="auto"/>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 xml:space="preserve">CHELSEA </w:t>
      </w:r>
      <w:r w:rsidRPr="00F4572D">
        <w:rPr>
          <w:rFonts w:ascii="Tahoma" w:eastAsia="Arial" w:hAnsi="Tahoma" w:cs="Tahoma"/>
          <w:bCs/>
          <w:color w:val="000000"/>
          <w:sz w:val="20"/>
          <w:szCs w:val="20"/>
        </w:rPr>
        <w:t>is an encompassing term that is used throughout the Policy to describe all member companies under the Chelsea Logistics and Infrastructure Holdings Corp. Group.</w:t>
      </w:r>
    </w:p>
    <w:p w14:paraId="270B9AC3"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b/>
          <w:color w:val="000000"/>
          <w:sz w:val="20"/>
          <w:szCs w:val="20"/>
        </w:rPr>
      </w:pPr>
    </w:p>
    <w:p w14:paraId="033CF46C" w14:textId="77777777" w:rsidR="00F4572D" w:rsidRPr="00F4572D" w:rsidRDefault="00F4572D" w:rsidP="00F4572D">
      <w:pPr>
        <w:widowControl w:val="0"/>
        <w:autoSpaceDE w:val="0"/>
        <w:autoSpaceDN w:val="0"/>
        <w:spacing w:after="0" w:line="240" w:lineRule="auto"/>
        <w:ind w:right="200"/>
        <w:jc w:val="both"/>
        <w:rPr>
          <w:rFonts w:ascii="Tahoma" w:eastAsia="Calibri" w:hAnsi="Tahoma" w:cs="Tahoma"/>
          <w:color w:val="000000"/>
          <w:spacing w:val="-8"/>
          <w:w w:val="105"/>
          <w:sz w:val="20"/>
          <w:szCs w:val="20"/>
        </w:rPr>
      </w:pPr>
      <w:r w:rsidRPr="00F4572D">
        <w:rPr>
          <w:rFonts w:ascii="Tahoma" w:eastAsia="Calibri" w:hAnsi="Tahoma" w:cs="Tahoma"/>
          <w:b/>
          <w:color w:val="000000"/>
          <w:w w:val="105"/>
          <w:sz w:val="20"/>
          <w:szCs w:val="20"/>
        </w:rPr>
        <w:t>Affiliate</w:t>
      </w:r>
      <w:r w:rsidRPr="00F4572D">
        <w:rPr>
          <w:rFonts w:ascii="Tahoma" w:eastAsia="Calibri" w:hAnsi="Tahoma" w:cs="Tahoma"/>
          <w:color w:val="000000"/>
          <w:spacing w:val="-8"/>
          <w:w w:val="105"/>
          <w:sz w:val="20"/>
          <w:szCs w:val="20"/>
        </w:rPr>
        <w:t xml:space="preserve"> refers to an entity linked directly or indirectly to CHELSEA through any of the following:</w:t>
      </w:r>
    </w:p>
    <w:p w14:paraId="547994F2" w14:textId="77777777" w:rsidR="00F4572D" w:rsidRPr="00F4572D" w:rsidRDefault="00F4572D" w:rsidP="00F4572D">
      <w:pPr>
        <w:widowControl w:val="0"/>
        <w:numPr>
          <w:ilvl w:val="0"/>
          <w:numId w:val="36"/>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Ownership, control or power to vote, whether by permanent or temporary proxy or voting trust, or other similar contracts, by a party of at least ten percent (10%) or more of the outstanding voting stock of CHELSEA, or vice versa;</w:t>
      </w:r>
    </w:p>
    <w:p w14:paraId="5753ED38" w14:textId="77777777" w:rsidR="00F4572D" w:rsidRPr="00F4572D" w:rsidRDefault="00F4572D" w:rsidP="00F4572D">
      <w:pPr>
        <w:widowControl w:val="0"/>
        <w:numPr>
          <w:ilvl w:val="0"/>
          <w:numId w:val="36"/>
        </w:numPr>
        <w:tabs>
          <w:tab w:val="left" w:pos="1294"/>
        </w:tabs>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Interlocking directorship or </w:t>
      </w:r>
      <w:proofErr w:type="spellStart"/>
      <w:r w:rsidRPr="00F4572D">
        <w:rPr>
          <w:rFonts w:ascii="Tahoma" w:eastAsia="Times New Roman" w:hAnsi="Tahoma" w:cs="Tahoma"/>
          <w:color w:val="000000"/>
          <w:sz w:val="20"/>
          <w:szCs w:val="20"/>
        </w:rPr>
        <w:t>officership</w:t>
      </w:r>
      <w:proofErr w:type="spellEnd"/>
      <w:r w:rsidRPr="00F4572D">
        <w:rPr>
          <w:rFonts w:ascii="Tahoma" w:eastAsia="Times New Roman" w:hAnsi="Tahoma" w:cs="Tahoma"/>
          <w:color w:val="000000"/>
          <w:sz w:val="20"/>
          <w:szCs w:val="20"/>
        </w:rPr>
        <w:t>, except in cases involving Independent Directors;</w:t>
      </w:r>
    </w:p>
    <w:p w14:paraId="49C05E00" w14:textId="77777777" w:rsidR="00F4572D" w:rsidRPr="00F4572D" w:rsidRDefault="00F4572D" w:rsidP="00F4572D">
      <w:pPr>
        <w:widowControl w:val="0"/>
        <w:numPr>
          <w:ilvl w:val="0"/>
          <w:numId w:val="36"/>
        </w:numPr>
        <w:tabs>
          <w:tab w:val="left" w:pos="1294"/>
        </w:tabs>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lastRenderedPageBreak/>
        <w:t>Common stockholders owning at least ten percent (10%) of the outstanding voting stock of CHELSEA and the entity;</w:t>
      </w:r>
    </w:p>
    <w:p w14:paraId="73E30BF9" w14:textId="77777777" w:rsidR="00F4572D" w:rsidRPr="00F4572D" w:rsidRDefault="00F4572D" w:rsidP="00F4572D">
      <w:pPr>
        <w:widowControl w:val="0"/>
        <w:numPr>
          <w:ilvl w:val="0"/>
          <w:numId w:val="36"/>
        </w:numPr>
        <w:tabs>
          <w:tab w:val="left" w:pos="1294"/>
        </w:tabs>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Management contract or any arrangement granting power to CHELSEA to direct or cause the direction of </w:t>
      </w:r>
      <w:proofErr w:type="gramStart"/>
      <w:r w:rsidRPr="00F4572D">
        <w:rPr>
          <w:rFonts w:ascii="Tahoma" w:eastAsia="Times New Roman" w:hAnsi="Tahoma" w:cs="Tahoma"/>
          <w:color w:val="000000"/>
          <w:sz w:val="20"/>
          <w:szCs w:val="20"/>
        </w:rPr>
        <w:t>management  and</w:t>
      </w:r>
      <w:proofErr w:type="gramEnd"/>
      <w:r w:rsidRPr="00F4572D">
        <w:rPr>
          <w:rFonts w:ascii="Tahoma" w:eastAsia="Times New Roman" w:hAnsi="Tahoma" w:cs="Tahoma"/>
          <w:color w:val="000000"/>
          <w:sz w:val="20"/>
          <w:szCs w:val="20"/>
        </w:rPr>
        <w:t xml:space="preserve"> policies of an entity, or vice versa.</w:t>
      </w:r>
    </w:p>
    <w:p w14:paraId="684F57D3" w14:textId="77777777" w:rsidR="00F4572D" w:rsidRPr="00F4572D" w:rsidRDefault="00F4572D" w:rsidP="00F4572D">
      <w:pPr>
        <w:widowControl w:val="0"/>
        <w:autoSpaceDE w:val="0"/>
        <w:autoSpaceDN w:val="0"/>
        <w:spacing w:after="0" w:line="240" w:lineRule="auto"/>
        <w:ind w:left="360" w:right="200"/>
        <w:jc w:val="both"/>
        <w:rPr>
          <w:rFonts w:ascii="Tahoma" w:eastAsia="Calibri" w:hAnsi="Tahoma" w:cs="Tahoma"/>
          <w:color w:val="000000"/>
          <w:w w:val="105"/>
          <w:sz w:val="20"/>
          <w:szCs w:val="20"/>
        </w:rPr>
      </w:pPr>
    </w:p>
    <w:p w14:paraId="46E929F8" w14:textId="77777777" w:rsidR="00F4572D" w:rsidRPr="00F4572D" w:rsidRDefault="00F4572D" w:rsidP="00F4572D">
      <w:pPr>
        <w:widowControl w:val="0"/>
        <w:tabs>
          <w:tab w:val="left" w:pos="9000"/>
        </w:tabs>
        <w:autoSpaceDE w:val="0"/>
        <w:autoSpaceDN w:val="0"/>
        <w:spacing w:after="0" w:line="240" w:lineRule="auto"/>
        <w:ind w:right="24"/>
        <w:jc w:val="both"/>
        <w:rPr>
          <w:rFonts w:ascii="Tahoma" w:eastAsia="Calibri" w:hAnsi="Tahoma" w:cs="Tahoma"/>
          <w:color w:val="000000"/>
          <w:spacing w:val="-8"/>
          <w:w w:val="105"/>
          <w:sz w:val="20"/>
          <w:szCs w:val="20"/>
        </w:rPr>
      </w:pPr>
      <w:r w:rsidRPr="00F4572D">
        <w:rPr>
          <w:rFonts w:ascii="Tahoma" w:eastAsia="Calibri" w:hAnsi="Tahoma" w:cs="Tahoma"/>
          <w:b/>
          <w:color w:val="000000"/>
          <w:w w:val="105"/>
          <w:sz w:val="20"/>
          <w:szCs w:val="20"/>
        </w:rPr>
        <w:t>Associate</w:t>
      </w:r>
      <w:r w:rsidRPr="00F4572D">
        <w:rPr>
          <w:rFonts w:ascii="Tahoma" w:eastAsia="Calibri" w:hAnsi="Tahoma" w:cs="Tahoma"/>
          <w:color w:val="000000"/>
          <w:spacing w:val="-8"/>
          <w:w w:val="105"/>
          <w:sz w:val="20"/>
          <w:szCs w:val="20"/>
        </w:rPr>
        <w:t xml:space="preserve"> refers to an entity over which CHELSEA holds twenty percent (20%) or more of the voting power, directly or indirectly, or over which CHELSEA has significant influence. </w:t>
      </w:r>
    </w:p>
    <w:p w14:paraId="79FBF3A5" w14:textId="77777777" w:rsidR="00F4572D" w:rsidRPr="00F4572D" w:rsidRDefault="00F4572D" w:rsidP="00F4572D">
      <w:pPr>
        <w:widowControl w:val="0"/>
        <w:autoSpaceDE w:val="0"/>
        <w:autoSpaceDN w:val="0"/>
        <w:spacing w:after="0" w:line="240" w:lineRule="auto"/>
        <w:ind w:left="360" w:right="200"/>
        <w:jc w:val="both"/>
        <w:rPr>
          <w:rFonts w:ascii="Tahoma" w:eastAsia="Calibri" w:hAnsi="Tahoma" w:cs="Tahoma"/>
          <w:b/>
          <w:color w:val="000000"/>
          <w:w w:val="105"/>
          <w:sz w:val="20"/>
          <w:szCs w:val="20"/>
        </w:rPr>
      </w:pPr>
    </w:p>
    <w:p w14:paraId="51BEF800" w14:textId="77777777" w:rsidR="00F4572D" w:rsidRPr="00F4572D" w:rsidRDefault="00F4572D" w:rsidP="00F4572D">
      <w:pPr>
        <w:tabs>
          <w:tab w:val="left" w:pos="0"/>
          <w:tab w:val="left" w:pos="822"/>
        </w:tabs>
        <w:spacing w:after="0" w:line="240" w:lineRule="auto"/>
        <w:jc w:val="both"/>
        <w:rPr>
          <w:rFonts w:ascii="Tahoma" w:eastAsia="Calibri" w:hAnsi="Tahoma" w:cs="Tahoma"/>
          <w:color w:val="000000"/>
          <w:sz w:val="20"/>
          <w:szCs w:val="20"/>
        </w:rPr>
      </w:pPr>
      <w:r w:rsidRPr="00F4572D">
        <w:rPr>
          <w:rFonts w:ascii="Tahoma" w:eastAsia="Calibri" w:hAnsi="Tahoma" w:cs="Tahoma"/>
          <w:b/>
          <w:color w:val="000000"/>
          <w:spacing w:val="-8"/>
          <w:sz w:val="20"/>
          <w:szCs w:val="20"/>
        </w:rPr>
        <w:t>At A</w:t>
      </w:r>
      <w:r w:rsidRPr="00F4572D">
        <w:rPr>
          <w:rFonts w:ascii="Tahoma" w:eastAsia="Calibri" w:hAnsi="Tahoma" w:cs="Tahoma"/>
          <w:b/>
          <w:color w:val="000000"/>
          <w:spacing w:val="-3"/>
          <w:sz w:val="20"/>
          <w:szCs w:val="20"/>
        </w:rPr>
        <w:t>rm’s L</w:t>
      </w:r>
      <w:r w:rsidRPr="00F4572D">
        <w:rPr>
          <w:rFonts w:ascii="Tahoma" w:eastAsia="Calibri" w:hAnsi="Tahoma" w:cs="Tahoma"/>
          <w:b/>
          <w:color w:val="000000"/>
          <w:sz w:val="20"/>
          <w:szCs w:val="20"/>
        </w:rPr>
        <w:t xml:space="preserve">ength </w:t>
      </w:r>
      <w:r w:rsidRPr="00F4572D">
        <w:rPr>
          <w:rFonts w:ascii="Tahoma" w:eastAsia="Calibri" w:hAnsi="Tahoma" w:cs="Tahoma"/>
          <w:color w:val="000000"/>
          <w:sz w:val="20"/>
          <w:szCs w:val="20"/>
        </w:rPr>
        <w:t xml:space="preserve">is a term referring to transactions in an open and unrestricted market and between willing parties who are knowledgeable, informed, and who act independently of and without regard to any relationship with each </w:t>
      </w:r>
      <w:r w:rsidRPr="00F4572D">
        <w:rPr>
          <w:rFonts w:ascii="Tahoma" w:eastAsia="Calibri" w:hAnsi="Tahoma" w:cs="Tahoma"/>
          <w:color w:val="000000"/>
          <w:spacing w:val="-3"/>
          <w:sz w:val="20"/>
          <w:szCs w:val="20"/>
        </w:rPr>
        <w:t>other.</w:t>
      </w:r>
    </w:p>
    <w:p w14:paraId="263D09F8" w14:textId="77777777" w:rsidR="00F4572D" w:rsidRPr="00F4572D" w:rsidRDefault="00F4572D" w:rsidP="00F4572D">
      <w:pPr>
        <w:spacing w:after="0" w:line="240" w:lineRule="auto"/>
        <w:ind w:left="360"/>
        <w:jc w:val="both"/>
        <w:rPr>
          <w:rFonts w:ascii="Tahoma" w:eastAsia="Calibri" w:hAnsi="Tahoma" w:cs="Tahoma"/>
          <w:b/>
          <w:color w:val="000000"/>
          <w:sz w:val="20"/>
          <w:szCs w:val="20"/>
        </w:rPr>
      </w:pPr>
    </w:p>
    <w:p w14:paraId="0EB42D23" w14:textId="77777777" w:rsidR="00F4572D" w:rsidRPr="00F4572D" w:rsidRDefault="00F4572D" w:rsidP="00F4572D">
      <w:pPr>
        <w:spacing w:after="0" w:line="240" w:lineRule="auto"/>
        <w:jc w:val="both"/>
        <w:rPr>
          <w:rFonts w:ascii="Tahoma" w:eastAsia="Calibri" w:hAnsi="Tahoma" w:cs="Tahoma"/>
          <w:color w:val="000000"/>
          <w:sz w:val="20"/>
          <w:szCs w:val="20"/>
        </w:rPr>
      </w:pPr>
      <w:r w:rsidRPr="00F4572D">
        <w:rPr>
          <w:rFonts w:ascii="Tahoma" w:eastAsia="Calibri" w:hAnsi="Tahoma" w:cs="Tahoma"/>
          <w:b/>
          <w:color w:val="000000"/>
          <w:sz w:val="20"/>
          <w:szCs w:val="20"/>
        </w:rPr>
        <w:t>Board of Directors</w:t>
      </w:r>
      <w:r w:rsidRPr="00F4572D">
        <w:rPr>
          <w:rFonts w:ascii="Tahoma" w:eastAsia="Calibri" w:hAnsi="Tahoma" w:cs="Tahoma"/>
          <w:color w:val="000000"/>
          <w:sz w:val="20"/>
          <w:szCs w:val="20"/>
        </w:rPr>
        <w:t xml:space="preserve"> refers to the Company’s Board of Directors.</w:t>
      </w:r>
    </w:p>
    <w:p w14:paraId="31345A7A"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b/>
          <w:color w:val="000000"/>
          <w:sz w:val="20"/>
          <w:szCs w:val="20"/>
        </w:rPr>
      </w:pPr>
    </w:p>
    <w:p w14:paraId="407FCE17" w14:textId="77777777" w:rsidR="00F4572D" w:rsidRPr="00F4572D" w:rsidRDefault="00F4572D" w:rsidP="00F4572D">
      <w:pPr>
        <w:widowControl w:val="0"/>
        <w:autoSpaceDE w:val="0"/>
        <w:autoSpaceDN w:val="0"/>
        <w:spacing w:after="0" w:line="240" w:lineRule="auto"/>
        <w:ind w:right="24"/>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t xml:space="preserve">Control </w:t>
      </w:r>
      <w:r w:rsidRPr="00F4572D">
        <w:rPr>
          <w:rFonts w:ascii="Tahoma" w:eastAsia="Calibri" w:hAnsi="Tahoma" w:cs="Tahoma"/>
          <w:color w:val="000000"/>
          <w:spacing w:val="-8"/>
          <w:w w:val="105"/>
          <w:sz w:val="20"/>
          <w:szCs w:val="20"/>
        </w:rPr>
        <w:t xml:space="preserve">represents the characteristic of a person or entity which include: (a) </w:t>
      </w:r>
      <w:r w:rsidRPr="00F4572D">
        <w:rPr>
          <w:rFonts w:ascii="Tahoma" w:eastAsia="Calibri" w:hAnsi="Tahoma" w:cs="Tahoma"/>
          <w:color w:val="000000"/>
          <w:w w:val="105"/>
          <w:sz w:val="20"/>
          <w:szCs w:val="20"/>
        </w:rPr>
        <w:t>power</w:t>
      </w:r>
      <w:r w:rsidRPr="00F4572D">
        <w:rPr>
          <w:rFonts w:ascii="Tahoma" w:eastAsia="Calibri" w:hAnsi="Tahoma" w:cs="Tahoma"/>
          <w:color w:val="000000"/>
          <w:spacing w:val="-7"/>
          <w:w w:val="105"/>
          <w:sz w:val="20"/>
          <w:szCs w:val="20"/>
        </w:rPr>
        <w:t xml:space="preserve"> over </w:t>
      </w:r>
      <w:proofErr w:type="gramStart"/>
      <w:r w:rsidRPr="00F4572D">
        <w:rPr>
          <w:rFonts w:ascii="Tahoma" w:eastAsia="Calibri" w:hAnsi="Tahoma" w:cs="Tahoma"/>
          <w:color w:val="000000"/>
          <w:spacing w:val="-7"/>
          <w:w w:val="105"/>
          <w:sz w:val="20"/>
          <w:szCs w:val="20"/>
        </w:rPr>
        <w:t xml:space="preserve">CHELSEA;   </w:t>
      </w:r>
      <w:proofErr w:type="gramEnd"/>
      <w:r w:rsidRPr="00F4572D">
        <w:rPr>
          <w:rFonts w:ascii="Tahoma" w:eastAsia="Calibri" w:hAnsi="Tahoma" w:cs="Tahoma"/>
          <w:color w:val="000000"/>
          <w:spacing w:val="-7"/>
          <w:w w:val="105"/>
          <w:sz w:val="20"/>
          <w:szCs w:val="20"/>
        </w:rPr>
        <w:t xml:space="preserve">     (b) exposure or rights, to variable returns from its involvement with CHELSEA; and, (c) the ability to use its power over CHELSEA to affect the amount of CHELSEA’s returns. </w:t>
      </w:r>
    </w:p>
    <w:p w14:paraId="0212250C" w14:textId="77777777" w:rsidR="00F4572D" w:rsidRPr="00F4572D" w:rsidRDefault="00F4572D" w:rsidP="00F4572D">
      <w:pPr>
        <w:widowControl w:val="0"/>
        <w:autoSpaceDE w:val="0"/>
        <w:autoSpaceDN w:val="0"/>
        <w:spacing w:after="0" w:line="240" w:lineRule="auto"/>
        <w:ind w:left="360" w:right="200"/>
        <w:jc w:val="both"/>
        <w:rPr>
          <w:rFonts w:ascii="Tahoma" w:eastAsia="Calibri" w:hAnsi="Tahoma" w:cs="Tahoma"/>
          <w:color w:val="000000"/>
          <w:sz w:val="20"/>
          <w:szCs w:val="20"/>
        </w:rPr>
      </w:pPr>
    </w:p>
    <w:p w14:paraId="0D23E4ED" w14:textId="77777777" w:rsidR="00F4572D" w:rsidRPr="00F4572D" w:rsidRDefault="00F4572D" w:rsidP="00F4572D">
      <w:pPr>
        <w:spacing w:after="0" w:line="240" w:lineRule="auto"/>
        <w:jc w:val="both"/>
        <w:rPr>
          <w:rFonts w:ascii="Tahoma" w:eastAsia="Calibri" w:hAnsi="Tahoma" w:cs="Tahoma"/>
          <w:color w:val="000000"/>
          <w:sz w:val="20"/>
          <w:szCs w:val="20"/>
        </w:rPr>
      </w:pPr>
      <w:r w:rsidRPr="00F4572D">
        <w:rPr>
          <w:rFonts w:ascii="Tahoma" w:eastAsia="Calibri" w:hAnsi="Tahoma" w:cs="Tahoma"/>
          <w:b/>
          <w:color w:val="000000"/>
          <w:sz w:val="20"/>
          <w:szCs w:val="20"/>
        </w:rPr>
        <w:t>Independent Director</w:t>
      </w:r>
      <w:r w:rsidRPr="00F4572D">
        <w:rPr>
          <w:rFonts w:ascii="Tahoma" w:eastAsia="Calibri" w:hAnsi="Tahoma" w:cs="Tahoma"/>
          <w:color w:val="000000"/>
          <w:sz w:val="20"/>
          <w:szCs w:val="20"/>
        </w:rPr>
        <w:t xml:space="preserve"> refers to any of the Company’s Independent Directors.</w:t>
      </w:r>
    </w:p>
    <w:p w14:paraId="351207FB"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b/>
          <w:color w:val="000000"/>
          <w:sz w:val="20"/>
          <w:szCs w:val="20"/>
        </w:rPr>
      </w:pPr>
    </w:p>
    <w:p w14:paraId="0FC8F547" w14:textId="77777777" w:rsidR="00F4572D" w:rsidRPr="00F4572D" w:rsidRDefault="00F4572D" w:rsidP="00F4572D">
      <w:pPr>
        <w:widowControl w:val="0"/>
        <w:autoSpaceDE w:val="0"/>
        <w:autoSpaceDN w:val="0"/>
        <w:spacing w:after="0" w:line="240" w:lineRule="auto"/>
        <w:ind w:right="4"/>
        <w:jc w:val="both"/>
        <w:rPr>
          <w:rFonts w:ascii="Tahoma" w:eastAsia="Calibri" w:hAnsi="Tahoma" w:cs="Tahoma"/>
          <w:color w:val="000000"/>
          <w:sz w:val="20"/>
          <w:szCs w:val="20"/>
        </w:rPr>
      </w:pPr>
      <w:r w:rsidRPr="00F4572D">
        <w:rPr>
          <w:rFonts w:ascii="Tahoma" w:eastAsia="Calibri" w:hAnsi="Tahoma" w:cs="Tahoma"/>
          <w:b/>
          <w:color w:val="000000"/>
          <w:sz w:val="20"/>
          <w:szCs w:val="20"/>
        </w:rPr>
        <w:t xml:space="preserve">Material </w:t>
      </w:r>
      <w:r w:rsidRPr="00F4572D">
        <w:rPr>
          <w:rFonts w:ascii="Tahoma" w:eastAsia="Calibri" w:hAnsi="Tahoma" w:cs="Tahoma"/>
          <w:b/>
          <w:color w:val="000000"/>
          <w:w w:val="105"/>
          <w:sz w:val="20"/>
          <w:szCs w:val="20"/>
        </w:rPr>
        <w:t xml:space="preserve">Related Party Transactions </w:t>
      </w:r>
      <w:r w:rsidRPr="00F4572D">
        <w:rPr>
          <w:rFonts w:ascii="Tahoma" w:eastAsia="Calibri" w:hAnsi="Tahoma" w:cs="Tahoma"/>
          <w:color w:val="000000"/>
          <w:sz w:val="20"/>
          <w:szCs w:val="20"/>
        </w:rPr>
        <w:t>pertain to any related party transaction/s, either individually, or in aggregate value over a twelve (12)-month period with the same related party, amounting to more than Php 1,000,000,000</w:t>
      </w:r>
    </w:p>
    <w:p w14:paraId="2B766BDD" w14:textId="77777777" w:rsidR="00F4572D" w:rsidRPr="00F4572D" w:rsidRDefault="00F4572D" w:rsidP="00F4572D">
      <w:pPr>
        <w:spacing w:after="0" w:line="240" w:lineRule="auto"/>
        <w:ind w:right="4"/>
        <w:jc w:val="both"/>
        <w:rPr>
          <w:rFonts w:ascii="Tahoma" w:eastAsia="Calibri" w:hAnsi="Tahoma" w:cs="Tahoma"/>
          <w:color w:val="000000"/>
          <w:sz w:val="20"/>
          <w:szCs w:val="20"/>
        </w:rPr>
      </w:pPr>
    </w:p>
    <w:p w14:paraId="7914CEEB" w14:textId="77777777" w:rsidR="00F4572D" w:rsidRPr="00F4572D" w:rsidRDefault="00F4572D" w:rsidP="00F4572D">
      <w:pPr>
        <w:widowControl w:val="0"/>
        <w:autoSpaceDE w:val="0"/>
        <w:autoSpaceDN w:val="0"/>
        <w:spacing w:after="0" w:line="240" w:lineRule="auto"/>
        <w:ind w:right="4"/>
        <w:jc w:val="both"/>
        <w:rPr>
          <w:rFonts w:ascii="Tahoma" w:eastAsia="Calibri" w:hAnsi="Tahoma" w:cs="Tahoma"/>
          <w:color w:val="000000"/>
          <w:sz w:val="20"/>
          <w:szCs w:val="20"/>
        </w:rPr>
      </w:pPr>
      <w:r w:rsidRPr="00F4572D">
        <w:rPr>
          <w:rFonts w:ascii="Tahoma" w:eastAsia="Calibri" w:hAnsi="Tahoma" w:cs="Tahoma"/>
          <w:b/>
          <w:color w:val="000000"/>
          <w:sz w:val="20"/>
          <w:szCs w:val="20"/>
        </w:rPr>
        <w:t xml:space="preserve">Materiality Threshold </w:t>
      </w:r>
      <w:r w:rsidRPr="00F4572D">
        <w:rPr>
          <w:rFonts w:ascii="Tahoma" w:eastAsia="Calibri" w:hAnsi="Tahoma" w:cs="Tahoma"/>
          <w:color w:val="000000"/>
          <w:sz w:val="20"/>
          <w:szCs w:val="20"/>
        </w:rPr>
        <w:t>pertain to ten percent (10%) of the Company’s total assets based on its latest audited financial statements. As a parent Company, CHELSEA’s total assets pertain to its total consolidated assets.</w:t>
      </w:r>
    </w:p>
    <w:p w14:paraId="2E52F676" w14:textId="77777777" w:rsidR="00F4572D" w:rsidRPr="00F4572D" w:rsidRDefault="00F4572D" w:rsidP="00F4572D">
      <w:pPr>
        <w:widowControl w:val="0"/>
        <w:autoSpaceDE w:val="0"/>
        <w:autoSpaceDN w:val="0"/>
        <w:spacing w:after="0" w:line="240" w:lineRule="auto"/>
        <w:ind w:right="4"/>
        <w:jc w:val="both"/>
        <w:rPr>
          <w:rFonts w:ascii="Tahoma" w:eastAsia="Calibri" w:hAnsi="Tahoma" w:cs="Tahoma"/>
          <w:color w:val="000000"/>
          <w:sz w:val="20"/>
          <w:szCs w:val="20"/>
        </w:rPr>
      </w:pPr>
    </w:p>
    <w:p w14:paraId="3FC5CA15"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b/>
          <w:color w:val="000000"/>
          <w:sz w:val="20"/>
          <w:szCs w:val="20"/>
        </w:rPr>
        <w:t>Related Interests</w:t>
      </w:r>
      <w:r w:rsidRPr="00F4572D">
        <w:rPr>
          <w:rFonts w:ascii="Tahoma" w:eastAsia="Calibri" w:hAnsi="Tahoma" w:cs="Tahoma"/>
          <w:color w:val="000000"/>
          <w:sz w:val="20"/>
          <w:szCs w:val="20"/>
        </w:rPr>
        <w:t xml:space="preserve"> refers to:</w:t>
      </w:r>
    </w:p>
    <w:p w14:paraId="21E670D5" w14:textId="77777777" w:rsidR="00F4572D" w:rsidRPr="00F4572D" w:rsidRDefault="00F4572D" w:rsidP="00F4572D">
      <w:pPr>
        <w:widowControl w:val="0"/>
        <w:numPr>
          <w:ilvl w:val="0"/>
          <w:numId w:val="20"/>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Any person related to a party within the fourth civil degree of consanguinity or affinity, </w:t>
      </w:r>
      <w:r w:rsidRPr="00F4572D">
        <w:rPr>
          <w:rFonts w:ascii="Tahoma" w:eastAsia="Times New Roman" w:hAnsi="Tahoma" w:cs="Tahoma"/>
          <w:color w:val="000000"/>
          <w:spacing w:val="-3"/>
          <w:sz w:val="20"/>
          <w:szCs w:val="20"/>
        </w:rPr>
        <w:t xml:space="preserve">whether </w:t>
      </w:r>
      <w:r w:rsidRPr="00F4572D">
        <w:rPr>
          <w:rFonts w:ascii="Tahoma" w:eastAsia="Times New Roman" w:hAnsi="Tahoma" w:cs="Tahoma"/>
          <w:color w:val="000000"/>
          <w:sz w:val="20"/>
          <w:szCs w:val="20"/>
        </w:rPr>
        <w:t>legitimate, illegitimate or common law;</w:t>
      </w:r>
    </w:p>
    <w:p w14:paraId="20834FC2" w14:textId="77777777" w:rsidR="00F4572D" w:rsidRPr="00F4572D" w:rsidRDefault="00F4572D" w:rsidP="00F4572D">
      <w:pPr>
        <w:widowControl w:val="0"/>
        <w:numPr>
          <w:ilvl w:val="0"/>
          <w:numId w:val="20"/>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Any corporation, partnership, trust or other entity which a party </w:t>
      </w:r>
      <w:proofErr w:type="gramStart"/>
      <w:r w:rsidRPr="00F4572D">
        <w:rPr>
          <w:rFonts w:ascii="Tahoma" w:eastAsia="Times New Roman" w:hAnsi="Tahoma" w:cs="Tahoma"/>
          <w:color w:val="000000"/>
          <w:sz w:val="20"/>
          <w:szCs w:val="20"/>
        </w:rPr>
        <w:t>controls</w:t>
      </w:r>
      <w:proofErr w:type="gramEnd"/>
      <w:r w:rsidRPr="00F4572D">
        <w:rPr>
          <w:rFonts w:ascii="Tahoma" w:eastAsia="Times New Roman" w:hAnsi="Tahoma" w:cs="Tahoma"/>
          <w:color w:val="000000"/>
          <w:sz w:val="20"/>
          <w:szCs w:val="20"/>
        </w:rPr>
        <w:t xml:space="preserve">, whether directly </w:t>
      </w:r>
      <w:r w:rsidRPr="00F4572D">
        <w:rPr>
          <w:rFonts w:ascii="Tahoma" w:eastAsia="Times New Roman" w:hAnsi="Tahoma" w:cs="Tahoma"/>
          <w:color w:val="000000"/>
          <w:spacing w:val="-8"/>
          <w:sz w:val="20"/>
          <w:szCs w:val="20"/>
        </w:rPr>
        <w:t xml:space="preserve">or </w:t>
      </w:r>
      <w:r w:rsidRPr="00F4572D">
        <w:rPr>
          <w:rFonts w:ascii="Tahoma" w:eastAsia="Times New Roman" w:hAnsi="Tahoma" w:cs="Tahoma"/>
          <w:color w:val="000000"/>
          <w:sz w:val="20"/>
          <w:szCs w:val="20"/>
        </w:rPr>
        <w:t>indirectly.</w:t>
      </w:r>
    </w:p>
    <w:p w14:paraId="689777AD" w14:textId="77777777" w:rsidR="00F4572D" w:rsidRPr="00F4572D" w:rsidRDefault="00F4572D" w:rsidP="00F4572D">
      <w:pPr>
        <w:tabs>
          <w:tab w:val="left" w:pos="822"/>
        </w:tabs>
        <w:spacing w:after="0" w:line="240" w:lineRule="auto"/>
        <w:ind w:left="360" w:right="108"/>
        <w:jc w:val="both"/>
        <w:rPr>
          <w:rFonts w:ascii="Tahoma" w:eastAsia="Calibri" w:hAnsi="Tahoma" w:cs="Tahoma"/>
          <w:b/>
          <w:color w:val="000000"/>
          <w:sz w:val="20"/>
          <w:szCs w:val="20"/>
        </w:rPr>
      </w:pPr>
    </w:p>
    <w:p w14:paraId="15D71C84" w14:textId="77777777" w:rsidR="00F4572D" w:rsidRPr="00F4572D" w:rsidRDefault="00F4572D" w:rsidP="00F4572D">
      <w:pPr>
        <w:tabs>
          <w:tab w:val="left" w:pos="822"/>
        </w:tabs>
        <w:spacing w:after="0" w:line="240" w:lineRule="auto"/>
        <w:ind w:right="108"/>
        <w:jc w:val="both"/>
        <w:rPr>
          <w:rFonts w:ascii="Tahoma" w:eastAsia="Calibri" w:hAnsi="Tahoma" w:cs="Tahoma"/>
          <w:color w:val="000000"/>
          <w:sz w:val="20"/>
          <w:szCs w:val="20"/>
        </w:rPr>
      </w:pPr>
      <w:r w:rsidRPr="00F4572D">
        <w:rPr>
          <w:rFonts w:ascii="Tahoma" w:eastAsia="Calibri" w:hAnsi="Tahoma" w:cs="Tahoma"/>
          <w:b/>
          <w:color w:val="000000"/>
          <w:sz w:val="20"/>
          <w:szCs w:val="20"/>
        </w:rPr>
        <w:t xml:space="preserve">Related Parties </w:t>
      </w:r>
      <w:r w:rsidRPr="00F4572D">
        <w:rPr>
          <w:rFonts w:ascii="Tahoma" w:eastAsia="Calibri" w:hAnsi="Tahoma" w:cs="Tahoma"/>
          <w:color w:val="000000"/>
          <w:sz w:val="20"/>
          <w:szCs w:val="20"/>
        </w:rPr>
        <w:t xml:space="preserve">are as follows: </w:t>
      </w:r>
    </w:p>
    <w:p w14:paraId="786DA04F" w14:textId="77777777" w:rsidR="00F4572D" w:rsidRPr="00F4572D" w:rsidRDefault="00F4572D" w:rsidP="00F4572D">
      <w:pPr>
        <w:widowControl w:val="0"/>
        <w:numPr>
          <w:ilvl w:val="1"/>
          <w:numId w:val="4"/>
        </w:numPr>
        <w:tabs>
          <w:tab w:val="left" w:pos="720"/>
        </w:tabs>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CHELSEA’s parent company, subsidiaries, fellow subsidiaries, as well as associates, affiliates and any entity (including their subsidiaries, affiliates and special purpose </w:t>
      </w:r>
      <w:proofErr w:type="gramStart"/>
      <w:r w:rsidRPr="00F4572D">
        <w:rPr>
          <w:rFonts w:ascii="Tahoma" w:eastAsia="Times New Roman" w:hAnsi="Tahoma" w:cs="Tahoma"/>
          <w:color w:val="000000"/>
          <w:sz w:val="20"/>
          <w:szCs w:val="20"/>
        </w:rPr>
        <w:t>entities)  that</w:t>
      </w:r>
      <w:proofErr w:type="gramEnd"/>
      <w:r w:rsidRPr="00F4572D">
        <w:rPr>
          <w:rFonts w:ascii="Tahoma" w:eastAsia="Times New Roman" w:hAnsi="Tahoma" w:cs="Tahoma"/>
          <w:color w:val="000000"/>
          <w:sz w:val="20"/>
          <w:szCs w:val="20"/>
        </w:rPr>
        <w:t xml:space="preserve"> is controlled, jointly controlled, or significantly influenced or managed by a person who is a related party;</w:t>
      </w:r>
    </w:p>
    <w:p w14:paraId="20ABE4EC" w14:textId="77777777" w:rsidR="00F4572D" w:rsidRPr="00F4572D" w:rsidRDefault="00F4572D" w:rsidP="00F4572D">
      <w:pPr>
        <w:widowControl w:val="0"/>
        <w:autoSpaceDE w:val="0"/>
        <w:autoSpaceDN w:val="0"/>
        <w:spacing w:after="0" w:line="240" w:lineRule="auto"/>
        <w:ind w:left="720"/>
        <w:jc w:val="both"/>
        <w:rPr>
          <w:rFonts w:ascii="Tahoma" w:eastAsia="Calibri" w:hAnsi="Tahoma" w:cs="Tahoma"/>
          <w:color w:val="000000"/>
          <w:sz w:val="20"/>
          <w:szCs w:val="20"/>
        </w:rPr>
      </w:pPr>
    </w:p>
    <w:p w14:paraId="7D79ECB3" w14:textId="77777777" w:rsidR="00F4572D" w:rsidRPr="00F4572D" w:rsidRDefault="00F4572D" w:rsidP="00F4572D">
      <w:pPr>
        <w:widowControl w:val="0"/>
        <w:numPr>
          <w:ilvl w:val="1"/>
          <w:numId w:val="4"/>
        </w:numPr>
        <w:tabs>
          <w:tab w:val="left" w:pos="720"/>
        </w:tabs>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 CHELSEA  Directors, Officers, Managers and </w:t>
      </w:r>
      <w:r w:rsidRPr="00F4572D">
        <w:rPr>
          <w:rFonts w:ascii="Tahoma" w:eastAsia="Times New Roman" w:hAnsi="Tahoma" w:cs="Tahoma"/>
          <w:color w:val="000000"/>
          <w:spacing w:val="-3"/>
          <w:sz w:val="20"/>
          <w:szCs w:val="20"/>
        </w:rPr>
        <w:t xml:space="preserve">Key </w:t>
      </w:r>
      <w:r w:rsidRPr="00F4572D">
        <w:rPr>
          <w:rFonts w:ascii="Tahoma" w:eastAsia="Times New Roman" w:hAnsi="Tahoma" w:cs="Tahoma"/>
          <w:color w:val="000000"/>
          <w:sz w:val="20"/>
          <w:szCs w:val="20"/>
        </w:rPr>
        <w:t xml:space="preserve">Management Personnel and their spouses or relatives within the fourth civil degree of consanguinity or affinity, legitimate or common-law, having authority and responsibility </w:t>
      </w:r>
      <w:r w:rsidRPr="00F4572D">
        <w:rPr>
          <w:rFonts w:ascii="Tahoma" w:eastAsia="Times New Roman" w:hAnsi="Tahoma" w:cs="Tahoma"/>
          <w:color w:val="000000"/>
          <w:spacing w:val="-3"/>
          <w:sz w:val="20"/>
          <w:szCs w:val="20"/>
        </w:rPr>
        <w:t xml:space="preserve">for </w:t>
      </w:r>
      <w:r w:rsidRPr="00F4572D">
        <w:rPr>
          <w:rFonts w:ascii="Tahoma" w:eastAsia="Times New Roman" w:hAnsi="Tahoma" w:cs="Tahoma"/>
          <w:color w:val="000000"/>
          <w:sz w:val="20"/>
          <w:szCs w:val="20"/>
        </w:rPr>
        <w:t>planning, directing and controlling the activities of the Company or its Subsidiary or its Parent, directly or indirectly; including companies they have control or joint control or significant influence;</w:t>
      </w:r>
    </w:p>
    <w:p w14:paraId="497A8D5B" w14:textId="77777777" w:rsidR="00F4572D" w:rsidRPr="00F4572D" w:rsidRDefault="00F4572D" w:rsidP="00F4572D">
      <w:pPr>
        <w:spacing w:after="0" w:line="240" w:lineRule="auto"/>
        <w:ind w:left="720"/>
        <w:contextualSpacing/>
        <w:jc w:val="both"/>
        <w:rPr>
          <w:rFonts w:ascii="Tahoma" w:eastAsia="Times New Roman" w:hAnsi="Tahoma" w:cs="Tahoma"/>
          <w:color w:val="000000"/>
          <w:sz w:val="20"/>
          <w:szCs w:val="20"/>
        </w:rPr>
      </w:pPr>
    </w:p>
    <w:p w14:paraId="7D8DBF7C" w14:textId="77777777" w:rsidR="00F4572D" w:rsidRPr="00F4572D" w:rsidRDefault="00F4572D" w:rsidP="00F4572D">
      <w:pPr>
        <w:widowControl w:val="0"/>
        <w:numPr>
          <w:ilvl w:val="1"/>
          <w:numId w:val="4"/>
        </w:numPr>
        <w:tabs>
          <w:tab w:val="left" w:pos="720"/>
        </w:tabs>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All substantial shareholders and their spouses or relatives within the fourth civil degree of consanguinity or affinity, legitimate or common-law, who are directly or indirectly the beneficial owners of more than ten percent (10%) of any class of its equity security.</w:t>
      </w:r>
    </w:p>
    <w:p w14:paraId="41F7F9AC" w14:textId="77777777" w:rsidR="00F4572D" w:rsidRPr="00F4572D" w:rsidRDefault="00F4572D" w:rsidP="00F4572D">
      <w:pPr>
        <w:widowControl w:val="0"/>
        <w:autoSpaceDE w:val="0"/>
        <w:autoSpaceDN w:val="0"/>
        <w:spacing w:after="0" w:line="240" w:lineRule="auto"/>
        <w:ind w:left="720"/>
        <w:jc w:val="both"/>
        <w:rPr>
          <w:rFonts w:ascii="Tahoma" w:eastAsia="Calibri" w:hAnsi="Tahoma" w:cs="Tahoma"/>
          <w:color w:val="000000"/>
          <w:sz w:val="20"/>
          <w:szCs w:val="20"/>
        </w:rPr>
      </w:pPr>
    </w:p>
    <w:p w14:paraId="61321E9D" w14:textId="77777777" w:rsidR="00F4572D" w:rsidRPr="00F4572D" w:rsidRDefault="00F4572D" w:rsidP="00F4572D">
      <w:pPr>
        <w:widowControl w:val="0"/>
        <w:numPr>
          <w:ilvl w:val="1"/>
          <w:numId w:val="4"/>
        </w:numPr>
        <w:tabs>
          <w:tab w:val="left" w:pos="720"/>
        </w:tabs>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Post-employment benefit plan, and sponsoring employers of such a plan, of either CHELSEA or an entity that is a related party of</w:t>
      </w:r>
      <w:r w:rsidRPr="00F4572D">
        <w:rPr>
          <w:rFonts w:ascii="Tahoma" w:eastAsia="Times New Roman" w:hAnsi="Tahoma" w:cs="Tahoma"/>
          <w:color w:val="000000"/>
          <w:spacing w:val="-12"/>
          <w:sz w:val="20"/>
          <w:szCs w:val="20"/>
        </w:rPr>
        <w:t xml:space="preserve"> CHELSEA.</w:t>
      </w:r>
    </w:p>
    <w:p w14:paraId="5ACD52C9" w14:textId="77777777" w:rsidR="00F4572D" w:rsidRPr="00F4572D" w:rsidRDefault="00F4572D" w:rsidP="00F4572D">
      <w:pPr>
        <w:spacing w:after="0" w:line="240" w:lineRule="auto"/>
        <w:ind w:left="360"/>
        <w:jc w:val="both"/>
        <w:rPr>
          <w:rFonts w:ascii="Tahoma" w:eastAsia="Calibri" w:hAnsi="Tahoma" w:cs="Tahoma"/>
          <w:b/>
          <w:color w:val="000000"/>
          <w:sz w:val="20"/>
          <w:szCs w:val="20"/>
        </w:rPr>
      </w:pPr>
    </w:p>
    <w:p w14:paraId="11EDDC7D" w14:textId="77777777" w:rsidR="00F4572D" w:rsidRPr="00F4572D" w:rsidRDefault="00F4572D" w:rsidP="00F4572D">
      <w:pPr>
        <w:spacing w:after="0" w:line="240" w:lineRule="auto"/>
        <w:ind w:right="-48"/>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lastRenderedPageBreak/>
        <w:t xml:space="preserve">Related </w:t>
      </w:r>
      <w:r w:rsidRPr="00F4572D">
        <w:rPr>
          <w:rFonts w:ascii="Tahoma" w:eastAsia="Calibri" w:hAnsi="Tahoma" w:cs="Tahoma"/>
          <w:b/>
          <w:color w:val="000000"/>
          <w:spacing w:val="-5"/>
          <w:w w:val="105"/>
          <w:sz w:val="20"/>
          <w:szCs w:val="20"/>
        </w:rPr>
        <w:t xml:space="preserve">Party </w:t>
      </w:r>
      <w:r w:rsidRPr="00F4572D">
        <w:rPr>
          <w:rFonts w:ascii="Tahoma" w:eastAsia="Calibri" w:hAnsi="Tahoma" w:cs="Tahoma"/>
          <w:b/>
          <w:color w:val="000000"/>
          <w:w w:val="105"/>
          <w:sz w:val="20"/>
          <w:szCs w:val="20"/>
        </w:rPr>
        <w:t xml:space="preserve">Transactions Evaluation Panel </w:t>
      </w:r>
      <w:r w:rsidRPr="00F4572D">
        <w:rPr>
          <w:rFonts w:ascii="Tahoma" w:eastAsia="Calibri" w:hAnsi="Tahoma" w:cs="Tahoma"/>
          <w:color w:val="000000"/>
          <w:w w:val="105"/>
          <w:sz w:val="20"/>
          <w:szCs w:val="20"/>
        </w:rPr>
        <w:t xml:space="preserve">is composed of three (3) members of the Company’s Senior Management </w:t>
      </w:r>
      <w:r w:rsidRPr="00F4572D">
        <w:rPr>
          <w:rFonts w:ascii="Tahoma" w:eastAsia="Calibri" w:hAnsi="Tahoma" w:cs="Tahoma"/>
          <w:color w:val="000000"/>
          <w:spacing w:val="-5"/>
          <w:w w:val="105"/>
          <w:sz w:val="20"/>
          <w:szCs w:val="20"/>
        </w:rPr>
        <w:t xml:space="preserve">Team </w:t>
      </w:r>
      <w:r w:rsidRPr="00F4572D">
        <w:rPr>
          <w:rFonts w:ascii="Tahoma" w:eastAsia="Calibri" w:hAnsi="Tahoma" w:cs="Tahoma"/>
          <w:color w:val="000000"/>
          <w:w w:val="105"/>
          <w:sz w:val="20"/>
          <w:szCs w:val="20"/>
        </w:rPr>
        <w:t>tasked to review and evaluate Related Party Transactions even those below the threshold amount.</w:t>
      </w:r>
    </w:p>
    <w:p w14:paraId="6D30575D" w14:textId="77777777" w:rsidR="00F4572D" w:rsidRPr="00F4572D" w:rsidRDefault="00F4572D" w:rsidP="00F4572D">
      <w:pPr>
        <w:widowControl w:val="0"/>
        <w:autoSpaceDE w:val="0"/>
        <w:autoSpaceDN w:val="0"/>
        <w:spacing w:after="0" w:line="240" w:lineRule="auto"/>
        <w:ind w:left="360" w:right="-48"/>
        <w:jc w:val="both"/>
        <w:rPr>
          <w:rFonts w:ascii="Tahoma" w:eastAsia="Calibri" w:hAnsi="Tahoma" w:cs="Tahoma"/>
          <w:b/>
          <w:color w:val="000000"/>
          <w:w w:val="105"/>
          <w:sz w:val="20"/>
          <w:szCs w:val="20"/>
        </w:rPr>
      </w:pPr>
    </w:p>
    <w:p w14:paraId="72946E36" w14:textId="77777777" w:rsidR="00F4572D" w:rsidRPr="00F4572D" w:rsidRDefault="00F4572D" w:rsidP="00F4572D">
      <w:pPr>
        <w:widowControl w:val="0"/>
        <w:autoSpaceDE w:val="0"/>
        <w:autoSpaceDN w:val="0"/>
        <w:spacing w:after="0" w:line="240" w:lineRule="auto"/>
        <w:ind w:right="-48"/>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t xml:space="preserve">Related Party Registry </w:t>
      </w:r>
      <w:r w:rsidRPr="00F4572D">
        <w:rPr>
          <w:rFonts w:ascii="Tahoma" w:eastAsia="Calibri" w:hAnsi="Tahoma" w:cs="Tahoma"/>
          <w:color w:val="000000"/>
          <w:sz w:val="20"/>
          <w:szCs w:val="20"/>
        </w:rPr>
        <w:t xml:space="preserve">pertains to the record of the organizational and structural composition, including any change thereon, of the Company and its related parties. </w:t>
      </w:r>
    </w:p>
    <w:p w14:paraId="43550F51" w14:textId="77777777" w:rsidR="00F4572D" w:rsidRPr="00F4572D" w:rsidRDefault="00F4572D" w:rsidP="00F4572D">
      <w:pPr>
        <w:spacing w:after="0" w:line="240" w:lineRule="auto"/>
        <w:ind w:right="-48"/>
        <w:jc w:val="both"/>
        <w:rPr>
          <w:rFonts w:ascii="Tahoma" w:eastAsia="Calibri" w:hAnsi="Tahoma" w:cs="Tahoma"/>
          <w:color w:val="000000"/>
          <w:sz w:val="20"/>
          <w:szCs w:val="20"/>
        </w:rPr>
      </w:pPr>
    </w:p>
    <w:p w14:paraId="31398073" w14:textId="77777777" w:rsidR="00F4572D" w:rsidRPr="00F4572D" w:rsidRDefault="00F4572D" w:rsidP="00F4572D">
      <w:pPr>
        <w:spacing w:after="0" w:line="240" w:lineRule="auto"/>
        <w:ind w:right="103"/>
        <w:contextualSpacing/>
        <w:jc w:val="both"/>
        <w:rPr>
          <w:rFonts w:ascii="Tahoma" w:eastAsia="Times New Roman" w:hAnsi="Tahoma" w:cs="Tahoma"/>
          <w:color w:val="000000"/>
          <w:sz w:val="20"/>
          <w:szCs w:val="20"/>
        </w:rPr>
      </w:pPr>
      <w:r w:rsidRPr="00F4572D">
        <w:rPr>
          <w:rFonts w:ascii="Tahoma" w:eastAsia="Times New Roman" w:hAnsi="Tahoma" w:cs="Tahoma"/>
          <w:b/>
          <w:color w:val="000000"/>
          <w:sz w:val="20"/>
          <w:szCs w:val="20"/>
        </w:rPr>
        <w:t>Related Party Transaction</w:t>
      </w:r>
      <w:r w:rsidRPr="00F4572D">
        <w:rPr>
          <w:rFonts w:ascii="Tahoma" w:eastAsia="Times New Roman" w:hAnsi="Tahoma" w:cs="Tahoma"/>
          <w:color w:val="000000"/>
          <w:sz w:val="20"/>
          <w:szCs w:val="20"/>
        </w:rPr>
        <w:t xml:space="preserve"> (RPT) is a </w:t>
      </w:r>
      <w:r w:rsidRPr="00F4572D">
        <w:rPr>
          <w:rFonts w:ascii="Tahoma" w:eastAsia="Times New Roman" w:hAnsi="Tahoma" w:cs="Tahoma"/>
          <w:color w:val="000000"/>
          <w:spacing w:val="-3"/>
          <w:sz w:val="20"/>
          <w:szCs w:val="20"/>
        </w:rPr>
        <w:t xml:space="preserve">transfer </w:t>
      </w:r>
      <w:r w:rsidRPr="00F4572D">
        <w:rPr>
          <w:rFonts w:ascii="Tahoma" w:eastAsia="Times New Roman" w:hAnsi="Tahoma" w:cs="Tahoma"/>
          <w:color w:val="000000"/>
          <w:sz w:val="20"/>
          <w:szCs w:val="20"/>
        </w:rPr>
        <w:t xml:space="preserve">of resources, services or obligations between CHELSEA, and a related </w:t>
      </w:r>
      <w:r w:rsidRPr="00F4572D">
        <w:rPr>
          <w:rFonts w:ascii="Tahoma" w:eastAsia="Times New Roman" w:hAnsi="Tahoma" w:cs="Tahoma"/>
          <w:color w:val="000000"/>
          <w:spacing w:val="-4"/>
          <w:sz w:val="20"/>
          <w:szCs w:val="20"/>
        </w:rPr>
        <w:t xml:space="preserve">party, </w:t>
      </w:r>
      <w:r w:rsidRPr="00F4572D">
        <w:rPr>
          <w:rFonts w:ascii="Tahoma" w:eastAsia="Times New Roman" w:hAnsi="Tahoma" w:cs="Tahoma"/>
          <w:color w:val="000000"/>
          <w:sz w:val="20"/>
          <w:szCs w:val="20"/>
        </w:rPr>
        <w:t xml:space="preserve">regardless of whether a price is charged. </w:t>
      </w:r>
      <w:r w:rsidRPr="00F4572D">
        <w:rPr>
          <w:rFonts w:ascii="Tahoma" w:eastAsia="Times New Roman" w:hAnsi="Tahoma" w:cs="Tahoma"/>
          <w:color w:val="000000"/>
          <w:w w:val="95"/>
          <w:sz w:val="20"/>
          <w:szCs w:val="20"/>
        </w:rPr>
        <w:t xml:space="preserve">It should be interpreted </w:t>
      </w:r>
      <w:r w:rsidRPr="00F4572D">
        <w:rPr>
          <w:rFonts w:ascii="Tahoma" w:eastAsia="Times New Roman" w:hAnsi="Tahoma" w:cs="Tahoma"/>
          <w:color w:val="000000"/>
          <w:spacing w:val="-3"/>
          <w:w w:val="95"/>
          <w:sz w:val="20"/>
          <w:szCs w:val="20"/>
        </w:rPr>
        <w:t xml:space="preserve">broadly </w:t>
      </w:r>
      <w:r w:rsidRPr="00F4572D">
        <w:rPr>
          <w:rFonts w:ascii="Tahoma" w:eastAsia="Times New Roman" w:hAnsi="Tahoma" w:cs="Tahoma"/>
          <w:color w:val="000000"/>
          <w:sz w:val="20"/>
          <w:szCs w:val="20"/>
        </w:rPr>
        <w:t xml:space="preserve">to include not only transactions that are entered into with Related Parties, but also outstanding transactions entered into with an unrelated party that subsequently becomes a Related Party. Examples of </w:t>
      </w:r>
      <w:r w:rsidRPr="00F4572D">
        <w:rPr>
          <w:rFonts w:ascii="Tahoma" w:eastAsia="Times New Roman" w:hAnsi="Tahoma" w:cs="Tahoma"/>
          <w:color w:val="000000"/>
          <w:spacing w:val="-6"/>
          <w:sz w:val="20"/>
          <w:szCs w:val="20"/>
        </w:rPr>
        <w:t xml:space="preserve">RPTs </w:t>
      </w:r>
      <w:r w:rsidRPr="00F4572D">
        <w:rPr>
          <w:rFonts w:ascii="Tahoma" w:eastAsia="Times New Roman" w:hAnsi="Tahoma" w:cs="Tahoma"/>
          <w:color w:val="000000"/>
          <w:sz w:val="20"/>
          <w:szCs w:val="20"/>
        </w:rPr>
        <w:t>are:</w:t>
      </w:r>
    </w:p>
    <w:p w14:paraId="06019672"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Loans between and among CHELSEA Companies</w:t>
      </w:r>
    </w:p>
    <w:p w14:paraId="05F53EA7"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Loans to Directors or officers</w:t>
      </w:r>
    </w:p>
    <w:p w14:paraId="2C7138BA"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Sale or purchase of goods and services</w:t>
      </w:r>
    </w:p>
    <w:p w14:paraId="0E9A09EB"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Sale, purchase or lease of property and/or assets</w:t>
      </w:r>
    </w:p>
    <w:p w14:paraId="467B47C0"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Provision or receipt of services or leases</w:t>
      </w:r>
    </w:p>
    <w:p w14:paraId="027C6041"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Assumption of financial/operating obligations</w:t>
      </w:r>
    </w:p>
    <w:p w14:paraId="7885465F"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Subscription </w:t>
      </w:r>
      <w:r w:rsidRPr="00F4572D">
        <w:rPr>
          <w:rFonts w:ascii="Tahoma" w:eastAsia="Times New Roman" w:hAnsi="Tahoma" w:cs="Tahoma"/>
          <w:color w:val="000000"/>
          <w:spacing w:val="-3"/>
          <w:sz w:val="20"/>
          <w:szCs w:val="20"/>
        </w:rPr>
        <w:t xml:space="preserve">for </w:t>
      </w:r>
      <w:r w:rsidRPr="00F4572D">
        <w:rPr>
          <w:rFonts w:ascii="Tahoma" w:eastAsia="Times New Roman" w:hAnsi="Tahoma" w:cs="Tahoma"/>
          <w:color w:val="000000"/>
          <w:sz w:val="20"/>
          <w:szCs w:val="20"/>
        </w:rPr>
        <w:t>debt or equity issuances</w:t>
      </w:r>
    </w:p>
    <w:p w14:paraId="2BE9A386" w14:textId="77777777" w:rsidR="00F4572D" w:rsidRPr="00F4572D" w:rsidRDefault="00F4572D" w:rsidP="00F4572D">
      <w:pPr>
        <w:widowControl w:val="0"/>
        <w:numPr>
          <w:ilvl w:val="0"/>
          <w:numId w:val="19"/>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Establishment of joint venture entities</w:t>
      </w:r>
    </w:p>
    <w:p w14:paraId="3D332392" w14:textId="77777777" w:rsidR="00F4572D" w:rsidRPr="00F4572D" w:rsidRDefault="00F4572D" w:rsidP="00F4572D">
      <w:pPr>
        <w:widowControl w:val="0"/>
        <w:numPr>
          <w:ilvl w:val="0"/>
          <w:numId w:val="19"/>
        </w:numPr>
        <w:autoSpaceDE w:val="0"/>
        <w:autoSpaceDN w:val="0"/>
        <w:spacing w:after="0" w:line="240" w:lineRule="auto"/>
        <w:ind w:left="720" w:right="109"/>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Settlement of liabilities on behalf of CHELSEA or its subsidiary or by CHELSEA or its subsidiary on behalf of a related party</w:t>
      </w:r>
    </w:p>
    <w:p w14:paraId="6DE87459" w14:textId="77777777" w:rsidR="00F4572D" w:rsidRPr="00F4572D" w:rsidRDefault="00F4572D" w:rsidP="00F4572D">
      <w:pPr>
        <w:widowControl w:val="0"/>
        <w:numPr>
          <w:ilvl w:val="0"/>
          <w:numId w:val="19"/>
        </w:numPr>
        <w:autoSpaceDE w:val="0"/>
        <w:autoSpaceDN w:val="0"/>
        <w:spacing w:after="0" w:line="240" w:lineRule="auto"/>
        <w:ind w:left="720" w:right="105"/>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Compensation, benefits</w:t>
      </w:r>
      <w:r w:rsidRPr="00F4572D">
        <w:rPr>
          <w:rFonts w:ascii="Tahoma" w:eastAsia="Times New Roman" w:hAnsi="Tahoma" w:cs="Tahoma"/>
          <w:color w:val="000000"/>
          <w:sz w:val="20"/>
          <w:szCs w:val="20"/>
        </w:rPr>
        <w:tab/>
        <w:t xml:space="preserve">(monetary /non-monetary), </w:t>
      </w:r>
      <w:r w:rsidRPr="00F4572D">
        <w:rPr>
          <w:rFonts w:ascii="Tahoma" w:eastAsia="Times New Roman" w:hAnsi="Tahoma" w:cs="Tahoma"/>
          <w:color w:val="000000"/>
          <w:spacing w:val="-3"/>
          <w:sz w:val="20"/>
          <w:szCs w:val="20"/>
        </w:rPr>
        <w:t xml:space="preserve">post-employment </w:t>
      </w:r>
      <w:r w:rsidRPr="00F4572D">
        <w:rPr>
          <w:rFonts w:ascii="Tahoma" w:eastAsia="Times New Roman" w:hAnsi="Tahoma" w:cs="Tahoma"/>
          <w:color w:val="000000"/>
          <w:sz w:val="20"/>
          <w:szCs w:val="20"/>
        </w:rPr>
        <w:t>benefits, termination benefits and share-based payment of current employees.</w:t>
      </w:r>
    </w:p>
    <w:p w14:paraId="09C47225" w14:textId="77777777" w:rsidR="00F4572D" w:rsidRPr="00F4572D" w:rsidRDefault="00F4572D" w:rsidP="00F4572D">
      <w:pPr>
        <w:tabs>
          <w:tab w:val="left" w:pos="822"/>
        </w:tabs>
        <w:spacing w:after="0" w:line="240" w:lineRule="auto"/>
        <w:ind w:right="412"/>
        <w:jc w:val="both"/>
        <w:rPr>
          <w:rFonts w:ascii="Tahoma" w:eastAsia="Calibri" w:hAnsi="Tahoma" w:cs="Tahoma"/>
          <w:color w:val="000000"/>
          <w:sz w:val="20"/>
          <w:szCs w:val="20"/>
        </w:rPr>
      </w:pPr>
    </w:p>
    <w:p w14:paraId="505BBA00" w14:textId="77777777" w:rsidR="00F4572D" w:rsidRPr="00F4572D" w:rsidRDefault="00F4572D" w:rsidP="00F4572D">
      <w:pPr>
        <w:widowControl w:val="0"/>
        <w:autoSpaceDE w:val="0"/>
        <w:autoSpaceDN w:val="0"/>
        <w:spacing w:after="0" w:line="240" w:lineRule="auto"/>
        <w:ind w:right="-48"/>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t xml:space="preserve">Related </w:t>
      </w:r>
      <w:r w:rsidRPr="00F4572D">
        <w:rPr>
          <w:rFonts w:ascii="Tahoma" w:eastAsia="Calibri" w:hAnsi="Tahoma" w:cs="Tahoma"/>
          <w:b/>
          <w:color w:val="000000"/>
          <w:spacing w:val="-5"/>
          <w:w w:val="105"/>
          <w:sz w:val="20"/>
          <w:szCs w:val="20"/>
        </w:rPr>
        <w:t xml:space="preserve">Party </w:t>
      </w:r>
      <w:r w:rsidRPr="00F4572D">
        <w:rPr>
          <w:rFonts w:ascii="Tahoma" w:eastAsia="Calibri" w:hAnsi="Tahoma" w:cs="Tahoma"/>
          <w:b/>
          <w:color w:val="000000"/>
          <w:w w:val="105"/>
          <w:sz w:val="20"/>
          <w:szCs w:val="20"/>
        </w:rPr>
        <w:t>Transactions Committee (RPT Committee)</w:t>
      </w:r>
      <w:r w:rsidRPr="00F4572D">
        <w:rPr>
          <w:rFonts w:ascii="Tahoma" w:eastAsia="Calibri" w:hAnsi="Tahoma" w:cs="Tahoma"/>
          <w:color w:val="000000"/>
          <w:w w:val="105"/>
          <w:sz w:val="20"/>
          <w:szCs w:val="20"/>
        </w:rPr>
        <w:t xml:space="preserve"> is the Board Committee tasked to review and evaluate Material Related Party Transactions, composed of at least three (3) non-executive Directors, two (2) of whom, including the Chairperson, shall be Independent Directors.</w:t>
      </w:r>
    </w:p>
    <w:p w14:paraId="69FB738E" w14:textId="77777777" w:rsidR="00F4572D" w:rsidRPr="00F4572D" w:rsidRDefault="00F4572D" w:rsidP="00F4572D">
      <w:pPr>
        <w:widowControl w:val="0"/>
        <w:autoSpaceDE w:val="0"/>
        <w:autoSpaceDN w:val="0"/>
        <w:spacing w:after="0" w:line="240" w:lineRule="auto"/>
        <w:ind w:left="360" w:right="-48"/>
        <w:jc w:val="both"/>
        <w:rPr>
          <w:rFonts w:ascii="Tahoma" w:eastAsia="Calibri" w:hAnsi="Tahoma" w:cs="Tahoma"/>
          <w:color w:val="000000"/>
          <w:sz w:val="20"/>
          <w:szCs w:val="20"/>
        </w:rPr>
      </w:pPr>
    </w:p>
    <w:p w14:paraId="6E8CFB74" w14:textId="77777777" w:rsidR="00F4572D" w:rsidRPr="00F4572D" w:rsidRDefault="00F4572D" w:rsidP="00F4572D">
      <w:pPr>
        <w:widowControl w:val="0"/>
        <w:autoSpaceDE w:val="0"/>
        <w:autoSpaceDN w:val="0"/>
        <w:spacing w:after="0" w:line="240" w:lineRule="auto"/>
        <w:ind w:right="24"/>
        <w:jc w:val="both"/>
        <w:rPr>
          <w:rFonts w:ascii="Tahoma" w:eastAsia="Calibri" w:hAnsi="Tahoma" w:cs="Tahoma"/>
          <w:color w:val="000000"/>
          <w:w w:val="105"/>
          <w:sz w:val="20"/>
          <w:szCs w:val="20"/>
        </w:rPr>
      </w:pPr>
      <w:r w:rsidRPr="00F4572D">
        <w:rPr>
          <w:rFonts w:ascii="Tahoma" w:eastAsia="Calibri" w:hAnsi="Tahoma" w:cs="Tahoma"/>
          <w:b/>
          <w:color w:val="000000"/>
          <w:w w:val="105"/>
          <w:sz w:val="20"/>
          <w:szCs w:val="20"/>
        </w:rPr>
        <w:t>Significant Influence</w:t>
      </w:r>
      <w:r w:rsidRPr="00F4572D">
        <w:rPr>
          <w:rFonts w:ascii="Tahoma" w:eastAsia="Calibri" w:hAnsi="Tahoma" w:cs="Tahoma"/>
          <w:color w:val="000000"/>
          <w:spacing w:val="-8"/>
          <w:w w:val="105"/>
          <w:sz w:val="20"/>
          <w:szCs w:val="20"/>
        </w:rPr>
        <w:t xml:space="preserve"> refers to </w:t>
      </w:r>
      <w:r w:rsidRPr="00F4572D">
        <w:rPr>
          <w:rFonts w:ascii="Tahoma" w:eastAsia="Calibri" w:hAnsi="Tahoma" w:cs="Tahoma"/>
          <w:color w:val="000000"/>
          <w:w w:val="105"/>
          <w:sz w:val="20"/>
          <w:szCs w:val="20"/>
        </w:rPr>
        <w:t xml:space="preserve">the power to participate in the financial and operating policy decisions of </w:t>
      </w:r>
      <w:proofErr w:type="gramStart"/>
      <w:r w:rsidRPr="00F4572D">
        <w:rPr>
          <w:rFonts w:ascii="Tahoma" w:eastAsia="Calibri" w:hAnsi="Tahoma" w:cs="Tahoma"/>
          <w:color w:val="000000"/>
          <w:w w:val="105"/>
          <w:sz w:val="20"/>
          <w:szCs w:val="20"/>
        </w:rPr>
        <w:t>CHELSEA, but</w:t>
      </w:r>
      <w:proofErr w:type="gramEnd"/>
      <w:r w:rsidRPr="00F4572D">
        <w:rPr>
          <w:rFonts w:ascii="Tahoma" w:eastAsia="Calibri" w:hAnsi="Tahoma" w:cs="Tahoma"/>
          <w:color w:val="000000"/>
          <w:w w:val="105"/>
          <w:sz w:val="20"/>
          <w:szCs w:val="20"/>
        </w:rPr>
        <w:t xml:space="preserve"> has no control or joint control over those policies. </w:t>
      </w:r>
    </w:p>
    <w:p w14:paraId="31978E6C" w14:textId="77777777" w:rsidR="00F4572D" w:rsidRPr="00F4572D" w:rsidRDefault="00F4572D" w:rsidP="00F4572D">
      <w:pPr>
        <w:widowControl w:val="0"/>
        <w:autoSpaceDE w:val="0"/>
        <w:autoSpaceDN w:val="0"/>
        <w:spacing w:after="0" w:line="240" w:lineRule="auto"/>
        <w:ind w:left="360" w:right="200"/>
        <w:jc w:val="both"/>
        <w:rPr>
          <w:rFonts w:ascii="Tahoma" w:eastAsia="Calibri" w:hAnsi="Tahoma" w:cs="Tahoma"/>
          <w:color w:val="000000"/>
          <w:sz w:val="20"/>
          <w:szCs w:val="20"/>
        </w:rPr>
      </w:pPr>
    </w:p>
    <w:p w14:paraId="1E3F93B0"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b/>
          <w:color w:val="000000"/>
          <w:w w:val="105"/>
          <w:sz w:val="20"/>
          <w:szCs w:val="20"/>
        </w:rPr>
        <w:t xml:space="preserve">Significant Related Party Transaction </w:t>
      </w:r>
      <w:r w:rsidRPr="00F4572D">
        <w:rPr>
          <w:rFonts w:ascii="Tahoma" w:eastAsia="Calibri" w:hAnsi="Tahoma" w:cs="Tahoma"/>
          <w:color w:val="000000"/>
          <w:w w:val="105"/>
          <w:sz w:val="20"/>
          <w:szCs w:val="20"/>
        </w:rPr>
        <w:t xml:space="preserve">pertains to </w:t>
      </w:r>
      <w:r w:rsidRPr="00F4572D">
        <w:rPr>
          <w:rFonts w:ascii="Tahoma" w:eastAsia="Calibri" w:hAnsi="Tahoma" w:cs="Tahoma"/>
          <w:color w:val="000000"/>
          <w:sz w:val="20"/>
          <w:szCs w:val="20"/>
        </w:rPr>
        <w:t xml:space="preserve">a transaction (whether contract, venture or agreement) among Related Parties with a total contractual value </w:t>
      </w:r>
      <w:r w:rsidRPr="00F4572D">
        <w:rPr>
          <w:rFonts w:ascii="Tahoma" w:eastAsia="Calibri" w:hAnsi="Tahoma" w:cs="Tahoma"/>
          <w:color w:val="000000"/>
          <w:w w:val="105"/>
          <w:sz w:val="20"/>
          <w:szCs w:val="20"/>
        </w:rPr>
        <w:t xml:space="preserve">of at least Php5,000,000 and up to Php1,000,000,000; </w:t>
      </w:r>
      <w:r w:rsidRPr="00F4572D">
        <w:rPr>
          <w:rFonts w:ascii="Tahoma" w:eastAsia="Calibri" w:hAnsi="Tahoma" w:cs="Tahoma"/>
          <w:color w:val="000000"/>
          <w:w w:val="95"/>
          <w:sz w:val="20"/>
          <w:szCs w:val="20"/>
        </w:rPr>
        <w:t xml:space="preserve">regardless of how the payment terms of the contract is </w:t>
      </w:r>
      <w:r w:rsidRPr="00F4572D">
        <w:rPr>
          <w:rFonts w:ascii="Tahoma" w:eastAsia="Calibri" w:hAnsi="Tahoma" w:cs="Tahoma"/>
          <w:color w:val="000000"/>
          <w:sz w:val="20"/>
          <w:szCs w:val="20"/>
        </w:rPr>
        <w:t>structured</w:t>
      </w:r>
      <w:r w:rsidRPr="00F4572D">
        <w:rPr>
          <w:rFonts w:ascii="Tahoma" w:eastAsia="Calibri" w:hAnsi="Tahoma" w:cs="Tahoma"/>
          <w:color w:val="000000"/>
          <w:w w:val="105"/>
          <w:sz w:val="20"/>
          <w:szCs w:val="20"/>
        </w:rPr>
        <w:t>.</w:t>
      </w:r>
    </w:p>
    <w:p w14:paraId="0811813C"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color w:val="000000"/>
          <w:w w:val="105"/>
          <w:sz w:val="20"/>
          <w:szCs w:val="20"/>
        </w:rPr>
      </w:pPr>
    </w:p>
    <w:p w14:paraId="22979A6A" w14:textId="77777777" w:rsidR="00F4572D" w:rsidRPr="00F4572D" w:rsidRDefault="00F4572D" w:rsidP="00F4572D">
      <w:pPr>
        <w:widowControl w:val="0"/>
        <w:autoSpaceDE w:val="0"/>
        <w:autoSpaceDN w:val="0"/>
        <w:spacing w:after="0" w:line="240" w:lineRule="auto"/>
        <w:ind w:left="360" w:right="-48"/>
        <w:jc w:val="both"/>
        <w:rPr>
          <w:rFonts w:ascii="Tahoma" w:eastAsia="Calibri" w:hAnsi="Tahoma" w:cs="Tahoma"/>
          <w:b/>
          <w:color w:val="000000"/>
          <w:w w:val="105"/>
          <w:sz w:val="20"/>
          <w:szCs w:val="20"/>
        </w:rPr>
      </w:pPr>
    </w:p>
    <w:p w14:paraId="2D0B9027" w14:textId="77777777" w:rsidR="00F4572D" w:rsidRPr="00F4572D" w:rsidRDefault="00F4572D" w:rsidP="00F4572D">
      <w:pPr>
        <w:widowControl w:val="0"/>
        <w:numPr>
          <w:ilvl w:val="0"/>
          <w:numId w:val="16"/>
        </w:numPr>
        <w:tabs>
          <w:tab w:val="left" w:pos="378"/>
        </w:tabs>
        <w:autoSpaceDE w:val="0"/>
        <w:autoSpaceDN w:val="0"/>
        <w:spacing w:after="0" w:line="240" w:lineRule="auto"/>
        <w:ind w:left="377" w:hanging="377"/>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RESPONSIBILITIES</w:t>
      </w:r>
    </w:p>
    <w:p w14:paraId="2FA5F220" w14:textId="77777777" w:rsidR="00F4572D" w:rsidRPr="00F4572D" w:rsidRDefault="00F4572D" w:rsidP="00F4572D">
      <w:pPr>
        <w:widowControl w:val="0"/>
        <w:tabs>
          <w:tab w:val="left" w:pos="378"/>
        </w:tabs>
        <w:autoSpaceDE w:val="0"/>
        <w:autoSpaceDN w:val="0"/>
        <w:spacing w:after="0" w:line="240" w:lineRule="auto"/>
        <w:ind w:left="377"/>
        <w:jc w:val="both"/>
        <w:outlineLvl w:val="0"/>
        <w:rPr>
          <w:rFonts w:ascii="Tahoma" w:eastAsia="Arial" w:hAnsi="Tahoma" w:cs="Tahoma"/>
          <w:bCs/>
          <w:color w:val="000000"/>
          <w:sz w:val="20"/>
          <w:szCs w:val="20"/>
        </w:rPr>
      </w:pPr>
    </w:p>
    <w:p w14:paraId="0C4673D2" w14:textId="77777777" w:rsidR="00F4572D" w:rsidRPr="00F4572D" w:rsidRDefault="00F4572D" w:rsidP="00F4572D">
      <w:pPr>
        <w:widowControl w:val="0"/>
        <w:numPr>
          <w:ilvl w:val="0"/>
          <w:numId w:val="39"/>
        </w:numPr>
        <w:autoSpaceDE w:val="0"/>
        <w:autoSpaceDN w:val="0"/>
        <w:spacing w:after="0" w:line="240" w:lineRule="auto"/>
        <w:ind w:left="360"/>
        <w:contextualSpacing/>
        <w:jc w:val="both"/>
        <w:rPr>
          <w:rFonts w:ascii="Tahoma" w:eastAsia="Times New Roman" w:hAnsi="Tahoma" w:cs="Tahoma"/>
          <w:b/>
          <w:color w:val="000000"/>
          <w:sz w:val="20"/>
          <w:szCs w:val="20"/>
        </w:rPr>
      </w:pPr>
      <w:r w:rsidRPr="00F4572D">
        <w:rPr>
          <w:rFonts w:ascii="Tahoma" w:eastAsia="Times New Roman" w:hAnsi="Tahoma" w:cs="Tahoma"/>
          <w:b/>
          <w:color w:val="000000"/>
          <w:sz w:val="20"/>
          <w:szCs w:val="20"/>
        </w:rPr>
        <w:t>Board of Directors</w:t>
      </w:r>
    </w:p>
    <w:p w14:paraId="05D5E9A1" w14:textId="77777777" w:rsidR="00F4572D" w:rsidRPr="00F4572D" w:rsidRDefault="00F4572D" w:rsidP="00F4572D">
      <w:pPr>
        <w:widowControl w:val="0"/>
        <w:autoSpaceDE w:val="0"/>
        <w:autoSpaceDN w:val="0"/>
        <w:spacing w:after="0" w:line="240" w:lineRule="auto"/>
        <w:ind w:left="720"/>
        <w:contextualSpacing/>
        <w:jc w:val="both"/>
        <w:rPr>
          <w:rFonts w:ascii="Tahoma" w:eastAsia="Times New Roman" w:hAnsi="Tahoma" w:cs="Tahoma"/>
          <w:b/>
          <w:color w:val="000000"/>
          <w:sz w:val="20"/>
          <w:szCs w:val="20"/>
        </w:rPr>
      </w:pPr>
    </w:p>
    <w:p w14:paraId="7A706AA6" w14:textId="77777777" w:rsidR="00F4572D" w:rsidRPr="00F4572D" w:rsidRDefault="00F4572D" w:rsidP="00F4572D">
      <w:pPr>
        <w:widowControl w:val="0"/>
        <w:autoSpaceDE w:val="0"/>
        <w:autoSpaceDN w:val="0"/>
        <w:spacing w:after="0" w:line="240" w:lineRule="auto"/>
        <w:contextualSpacing/>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The Board of Directors shall have the overall responsibility in ensuring that the transactions with related parties are handled in a sound and prudent manner, with integrity, and in compliance with applicable laws and regulations to protect the interest of the Company’s shareholders and other stakeholders.  Towards this end, the Board of Directors shall carry out the following duties and responsibilities:</w:t>
      </w:r>
    </w:p>
    <w:p w14:paraId="45B8661B" w14:textId="77777777" w:rsidR="00F4572D" w:rsidRPr="00F4572D" w:rsidRDefault="00F4572D" w:rsidP="00F4572D">
      <w:pPr>
        <w:widowControl w:val="0"/>
        <w:autoSpaceDE w:val="0"/>
        <w:autoSpaceDN w:val="0"/>
        <w:spacing w:after="0" w:line="240" w:lineRule="auto"/>
        <w:ind w:left="360" w:hanging="360"/>
        <w:contextualSpacing/>
        <w:jc w:val="both"/>
        <w:rPr>
          <w:rFonts w:ascii="Tahoma" w:eastAsia="Times New Roman" w:hAnsi="Tahoma" w:cs="Tahoma"/>
          <w:color w:val="000000"/>
          <w:sz w:val="20"/>
          <w:szCs w:val="20"/>
        </w:rPr>
      </w:pPr>
    </w:p>
    <w:p w14:paraId="4E31E0C4" w14:textId="77777777" w:rsidR="00F4572D" w:rsidRPr="00F4572D" w:rsidRDefault="00F4572D" w:rsidP="00F4572D">
      <w:pPr>
        <w:widowControl w:val="0"/>
        <w:numPr>
          <w:ilvl w:val="0"/>
          <w:numId w:val="29"/>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To institutionalize an over-arching policy on management of material RPTs to ensure effective compliance with existing laws, rules and regulations at all times and that material RPTs are conducted at an arm’s length basis, and that no shareholder or stakeholder is unduly disadvantaged;</w:t>
      </w:r>
    </w:p>
    <w:p w14:paraId="6A889990" w14:textId="77777777" w:rsidR="00F4572D" w:rsidRPr="00F4572D" w:rsidRDefault="00F4572D" w:rsidP="00F4572D">
      <w:pPr>
        <w:widowControl w:val="0"/>
        <w:autoSpaceDE w:val="0"/>
        <w:autoSpaceDN w:val="0"/>
        <w:spacing w:after="0" w:line="240" w:lineRule="auto"/>
        <w:ind w:left="360" w:hanging="360"/>
        <w:jc w:val="both"/>
        <w:rPr>
          <w:rFonts w:ascii="Tahoma" w:eastAsia="Calibri" w:hAnsi="Tahoma" w:cs="Tahoma"/>
          <w:color w:val="000000"/>
          <w:sz w:val="20"/>
          <w:szCs w:val="20"/>
        </w:rPr>
      </w:pPr>
    </w:p>
    <w:p w14:paraId="15782BC4" w14:textId="77777777" w:rsidR="00F4572D" w:rsidRPr="00F4572D" w:rsidRDefault="00F4572D" w:rsidP="00F4572D">
      <w:pPr>
        <w:widowControl w:val="0"/>
        <w:numPr>
          <w:ilvl w:val="0"/>
          <w:numId w:val="29"/>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To approve all material RPTs that cross the materiality threshold and write-off of material exposures to related parties, as well as any renewal or material changes (such as changes in price, interest </w:t>
      </w:r>
      <w:r w:rsidRPr="00F4572D">
        <w:rPr>
          <w:rFonts w:ascii="Tahoma" w:eastAsia="Calibri" w:hAnsi="Tahoma" w:cs="Tahoma"/>
          <w:color w:val="000000"/>
          <w:sz w:val="20"/>
          <w:szCs w:val="20"/>
        </w:rPr>
        <w:lastRenderedPageBreak/>
        <w:t>rate, maturity date, payment terms, commissions, fees, tenor and collateral requirements) in the terms and conditions of material RPTs in accordance with this Policy;</w:t>
      </w:r>
    </w:p>
    <w:p w14:paraId="3E33BABF"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6190023C" w14:textId="77777777" w:rsidR="00F4572D" w:rsidRPr="00F4572D" w:rsidRDefault="00F4572D" w:rsidP="00F4572D">
      <w:pPr>
        <w:widowControl w:val="0"/>
        <w:numPr>
          <w:ilvl w:val="0"/>
          <w:numId w:val="29"/>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To establish an effective audit, risk and compliance system to (a) determine, identify, and monitor related parties and material RPTs; (b) continuously review and evaluate existing relationships between and among businesses and counterparties; and, (c) identify, measure, monitor and control risks arising from material RPTs.  </w:t>
      </w:r>
    </w:p>
    <w:p w14:paraId="6CB29142"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197B8C89" w14:textId="77777777" w:rsidR="00F4572D" w:rsidRPr="00F4572D" w:rsidRDefault="00F4572D" w:rsidP="00F4572D">
      <w:pPr>
        <w:widowControl w:val="0"/>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The system shall be able to define the related parties’ extent of relationship with the Company; assess situations in which a non-related party (with whom the Company has entered into a transaction) subsequently becomes a related party and vice versa; and generate information on the nature and amount of exposures of the Company to a particular related party.  The said system will facilitate the submission of accurate reports to the regulators/supervisors.  The system as well as the over-arching policies shall be subject to periodic assessment by the Internal Audit Head and Compliance Officer and shall be updated regularly for their sound implementation.  The over-arching policy and the system shall be made available to the Securities and Exchange Commission (SEC) and audit functions for review.  Any change in the policy and procedure shall be approved by the majority of the Board of Directors and approved by majority of the shareholders constituting a quorum.</w:t>
      </w:r>
    </w:p>
    <w:p w14:paraId="33CB2B7A"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144FBAA5" w14:textId="77777777" w:rsidR="00F4572D" w:rsidRPr="00F4572D" w:rsidRDefault="00F4572D" w:rsidP="00F4572D">
      <w:pPr>
        <w:widowControl w:val="0"/>
        <w:numPr>
          <w:ilvl w:val="0"/>
          <w:numId w:val="40"/>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To oversee the integrity, independence and effectiveness of the policies and procedures for </w:t>
      </w:r>
      <w:proofErr w:type="gramStart"/>
      <w:r w:rsidRPr="00F4572D">
        <w:rPr>
          <w:rFonts w:ascii="Tahoma" w:eastAsia="Calibri" w:hAnsi="Tahoma" w:cs="Tahoma"/>
          <w:color w:val="000000"/>
          <w:sz w:val="20"/>
          <w:szCs w:val="20"/>
        </w:rPr>
        <w:t>whistle-blowing</w:t>
      </w:r>
      <w:proofErr w:type="gramEnd"/>
      <w:r w:rsidRPr="00F4572D">
        <w:rPr>
          <w:rFonts w:ascii="Tahoma" w:eastAsia="Calibri" w:hAnsi="Tahoma" w:cs="Tahoma"/>
          <w:color w:val="000000"/>
          <w:sz w:val="20"/>
          <w:szCs w:val="20"/>
        </w:rPr>
        <w:t xml:space="preserve">. The Board should ensure that senior Management addresses legitimate issues on material RPTs that are raised. The Board should take responsibility for ensuring that stakeholders who raise concerns are protected from detrimental treatment or reprisals. </w:t>
      </w:r>
    </w:p>
    <w:p w14:paraId="51B7FED1"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1AB77E95"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0C7FC7C4" w14:textId="77777777" w:rsidR="00F4572D" w:rsidRPr="00F4572D" w:rsidRDefault="00F4572D" w:rsidP="00F4572D">
      <w:pPr>
        <w:widowControl w:val="0"/>
        <w:numPr>
          <w:ilvl w:val="0"/>
          <w:numId w:val="39"/>
        </w:numPr>
        <w:autoSpaceDE w:val="0"/>
        <w:autoSpaceDN w:val="0"/>
        <w:spacing w:after="0" w:line="240" w:lineRule="auto"/>
        <w:ind w:left="360"/>
        <w:contextualSpacing/>
        <w:jc w:val="both"/>
        <w:rPr>
          <w:rFonts w:ascii="Tahoma" w:eastAsia="Times New Roman" w:hAnsi="Tahoma" w:cs="Tahoma"/>
          <w:b/>
          <w:color w:val="000000"/>
          <w:sz w:val="20"/>
          <w:szCs w:val="20"/>
        </w:rPr>
      </w:pPr>
      <w:r w:rsidRPr="00F4572D">
        <w:rPr>
          <w:rFonts w:ascii="Tahoma" w:eastAsia="Times New Roman" w:hAnsi="Tahoma" w:cs="Tahoma"/>
          <w:b/>
          <w:color w:val="000000"/>
          <w:sz w:val="20"/>
          <w:szCs w:val="20"/>
        </w:rPr>
        <w:t>SENIOR MANAGEMENT</w:t>
      </w:r>
    </w:p>
    <w:p w14:paraId="1D1F4F12" w14:textId="77777777" w:rsidR="00F4572D" w:rsidRPr="00F4572D" w:rsidRDefault="00F4572D" w:rsidP="00F4572D">
      <w:pPr>
        <w:widowControl w:val="0"/>
        <w:autoSpaceDE w:val="0"/>
        <w:autoSpaceDN w:val="0"/>
        <w:spacing w:after="0" w:line="240" w:lineRule="auto"/>
        <w:ind w:left="720"/>
        <w:contextualSpacing/>
        <w:jc w:val="both"/>
        <w:rPr>
          <w:rFonts w:ascii="Tahoma" w:eastAsia="Times New Roman" w:hAnsi="Tahoma" w:cs="Tahoma"/>
          <w:color w:val="000000"/>
          <w:sz w:val="20"/>
          <w:szCs w:val="20"/>
        </w:rPr>
      </w:pPr>
    </w:p>
    <w:p w14:paraId="5529271A" w14:textId="77777777" w:rsidR="00F4572D" w:rsidRPr="00F4572D" w:rsidRDefault="00F4572D" w:rsidP="00F4572D">
      <w:pPr>
        <w:widowControl w:val="0"/>
        <w:autoSpaceDE w:val="0"/>
        <w:autoSpaceDN w:val="0"/>
        <w:spacing w:after="0" w:line="240" w:lineRule="auto"/>
        <w:contextualSpacing/>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The Company’s Senior Management Team shall implement appropriate controls to effectively manage and monitor material RPTs on a per transaction and aggregate basis.  Exposures to related parties shall also be monitored on an ongoing basis to ensure compliance with the Company’s policy and SEC’s regulations.</w:t>
      </w:r>
    </w:p>
    <w:p w14:paraId="26CDE7D0" w14:textId="77777777" w:rsidR="00F4572D" w:rsidRPr="00F4572D" w:rsidRDefault="00F4572D" w:rsidP="00F4572D">
      <w:pPr>
        <w:widowControl w:val="0"/>
        <w:autoSpaceDE w:val="0"/>
        <w:autoSpaceDN w:val="0"/>
        <w:spacing w:after="0" w:line="240" w:lineRule="auto"/>
        <w:ind w:left="720"/>
        <w:contextualSpacing/>
        <w:jc w:val="both"/>
        <w:rPr>
          <w:rFonts w:ascii="Tahoma" w:eastAsia="Times New Roman" w:hAnsi="Tahoma" w:cs="Tahoma"/>
          <w:color w:val="000000"/>
          <w:sz w:val="20"/>
          <w:szCs w:val="20"/>
        </w:rPr>
      </w:pPr>
    </w:p>
    <w:p w14:paraId="4442E876" w14:textId="77777777" w:rsidR="00F4572D" w:rsidRPr="00F4572D" w:rsidRDefault="00F4572D" w:rsidP="00F4572D">
      <w:pPr>
        <w:widowControl w:val="0"/>
        <w:tabs>
          <w:tab w:val="left" w:pos="378"/>
        </w:tabs>
        <w:autoSpaceDE w:val="0"/>
        <w:autoSpaceDN w:val="0"/>
        <w:spacing w:after="0" w:line="240" w:lineRule="auto"/>
        <w:ind w:hanging="110"/>
        <w:jc w:val="both"/>
        <w:outlineLvl w:val="0"/>
        <w:rPr>
          <w:rFonts w:ascii="Tahoma" w:eastAsia="Arial" w:hAnsi="Tahoma" w:cs="Tahoma"/>
          <w:bCs/>
          <w:color w:val="000000"/>
          <w:sz w:val="20"/>
          <w:szCs w:val="20"/>
        </w:rPr>
      </w:pPr>
    </w:p>
    <w:p w14:paraId="55DCBECC" w14:textId="77777777" w:rsidR="00F4572D" w:rsidRPr="00F4572D" w:rsidRDefault="00F4572D" w:rsidP="00F4572D">
      <w:pPr>
        <w:widowControl w:val="0"/>
        <w:numPr>
          <w:ilvl w:val="0"/>
          <w:numId w:val="16"/>
        </w:numPr>
        <w:tabs>
          <w:tab w:val="left" w:pos="378"/>
        </w:tabs>
        <w:autoSpaceDE w:val="0"/>
        <w:autoSpaceDN w:val="0"/>
        <w:spacing w:after="0" w:line="240" w:lineRule="auto"/>
        <w:ind w:left="377" w:hanging="377"/>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POLICIES</w:t>
      </w:r>
    </w:p>
    <w:p w14:paraId="10908056" w14:textId="77777777" w:rsidR="00F4572D" w:rsidRPr="00F4572D" w:rsidRDefault="00F4572D" w:rsidP="00F4572D">
      <w:pPr>
        <w:widowControl w:val="0"/>
        <w:tabs>
          <w:tab w:val="left" w:pos="378"/>
        </w:tabs>
        <w:autoSpaceDE w:val="0"/>
        <w:autoSpaceDN w:val="0"/>
        <w:spacing w:after="0" w:line="240" w:lineRule="auto"/>
        <w:ind w:left="377"/>
        <w:jc w:val="both"/>
        <w:outlineLvl w:val="0"/>
        <w:rPr>
          <w:rFonts w:ascii="Tahoma" w:eastAsia="Arial" w:hAnsi="Tahoma" w:cs="Tahoma"/>
          <w:bCs/>
          <w:color w:val="000000"/>
          <w:sz w:val="20"/>
          <w:szCs w:val="20"/>
        </w:rPr>
      </w:pPr>
    </w:p>
    <w:p w14:paraId="1298301F"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General Principles</w:t>
      </w:r>
    </w:p>
    <w:p w14:paraId="737AD6AC" w14:textId="77777777" w:rsidR="00F4572D" w:rsidRPr="00F4572D" w:rsidRDefault="00F4572D" w:rsidP="00F4572D">
      <w:pPr>
        <w:widowControl w:val="0"/>
        <w:tabs>
          <w:tab w:val="left" w:pos="378"/>
        </w:tabs>
        <w:autoSpaceDE w:val="0"/>
        <w:autoSpaceDN w:val="0"/>
        <w:spacing w:after="0" w:line="240" w:lineRule="auto"/>
        <w:ind w:left="737"/>
        <w:jc w:val="both"/>
        <w:outlineLvl w:val="0"/>
        <w:rPr>
          <w:rFonts w:ascii="Tahoma" w:eastAsia="Arial" w:hAnsi="Tahoma" w:cs="Tahoma"/>
          <w:bCs/>
          <w:color w:val="000000"/>
          <w:sz w:val="20"/>
          <w:szCs w:val="20"/>
        </w:rPr>
      </w:pPr>
    </w:p>
    <w:p w14:paraId="4A8A7447"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The Company shall at all times comply with the requirements of the Corporation Code, the Company’s Articles of </w:t>
      </w:r>
      <w:r w:rsidRPr="00F4572D">
        <w:rPr>
          <w:rFonts w:ascii="Tahoma" w:eastAsia="Times New Roman" w:hAnsi="Tahoma" w:cs="Tahoma"/>
          <w:color w:val="000000"/>
          <w:w w:val="95"/>
          <w:sz w:val="20"/>
          <w:szCs w:val="20"/>
        </w:rPr>
        <w:t xml:space="preserve">Incorporation and </w:t>
      </w:r>
      <w:proofErr w:type="spellStart"/>
      <w:r w:rsidRPr="00F4572D">
        <w:rPr>
          <w:rFonts w:ascii="Tahoma" w:eastAsia="Times New Roman" w:hAnsi="Tahoma" w:cs="Tahoma"/>
          <w:color w:val="000000"/>
          <w:w w:val="95"/>
          <w:sz w:val="20"/>
          <w:szCs w:val="20"/>
        </w:rPr>
        <w:t>ByLaws</w:t>
      </w:r>
      <w:proofErr w:type="spellEnd"/>
      <w:r w:rsidRPr="00F4572D">
        <w:rPr>
          <w:rFonts w:ascii="Tahoma" w:eastAsia="Times New Roman" w:hAnsi="Tahoma" w:cs="Tahoma"/>
          <w:color w:val="000000"/>
          <w:w w:val="95"/>
          <w:sz w:val="20"/>
          <w:szCs w:val="20"/>
        </w:rPr>
        <w:t xml:space="preserve">, regulations and circulars of the SEC, </w:t>
      </w:r>
      <w:r w:rsidRPr="00F4572D">
        <w:rPr>
          <w:rFonts w:ascii="Tahoma" w:eastAsia="Times New Roman" w:hAnsi="Tahoma" w:cs="Tahoma"/>
          <w:color w:val="000000"/>
          <w:spacing w:val="-5"/>
          <w:w w:val="95"/>
          <w:sz w:val="20"/>
          <w:szCs w:val="20"/>
        </w:rPr>
        <w:t xml:space="preserve">and </w:t>
      </w:r>
      <w:r w:rsidRPr="00F4572D">
        <w:rPr>
          <w:rFonts w:ascii="Tahoma" w:eastAsia="Times New Roman" w:hAnsi="Tahoma" w:cs="Tahoma"/>
          <w:color w:val="000000"/>
          <w:sz w:val="20"/>
          <w:szCs w:val="20"/>
        </w:rPr>
        <w:t>other related laws, rules and regulations, in approving RPTs.</w:t>
      </w:r>
    </w:p>
    <w:p w14:paraId="3C9BA1EF"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39A01502"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The Management and the Board of Directors shall regularly update the Related Party Registry with the persons and companies that are considered related parties of CHELSEA.</w:t>
      </w:r>
    </w:p>
    <w:p w14:paraId="4D52B6A2"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79353492"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The RPT</w:t>
      </w:r>
      <w:r w:rsidRPr="00F4572D">
        <w:rPr>
          <w:rFonts w:ascii="Tahoma" w:eastAsia="Times New Roman" w:hAnsi="Tahoma" w:cs="Tahoma"/>
          <w:color w:val="000000"/>
          <w:spacing w:val="-42"/>
          <w:sz w:val="20"/>
          <w:szCs w:val="20"/>
        </w:rPr>
        <w:t xml:space="preserve"> </w:t>
      </w:r>
      <w:r w:rsidRPr="00F4572D">
        <w:rPr>
          <w:rFonts w:ascii="Tahoma" w:eastAsia="Times New Roman" w:hAnsi="Tahoma" w:cs="Tahoma"/>
          <w:color w:val="000000"/>
          <w:sz w:val="20"/>
          <w:szCs w:val="20"/>
        </w:rPr>
        <w:t xml:space="preserve">Committee shall ensure that all transactions with, or for the benefit of, any Related Party are </w:t>
      </w:r>
      <w:r w:rsidRPr="00F4572D">
        <w:rPr>
          <w:rFonts w:ascii="Tahoma" w:eastAsia="Times New Roman" w:hAnsi="Tahoma" w:cs="Tahoma"/>
          <w:color w:val="000000"/>
          <w:spacing w:val="-7"/>
          <w:sz w:val="20"/>
          <w:szCs w:val="20"/>
        </w:rPr>
        <w:t xml:space="preserve">on </w:t>
      </w:r>
      <w:r w:rsidRPr="00F4572D">
        <w:rPr>
          <w:rFonts w:ascii="Tahoma" w:eastAsia="Times New Roman" w:hAnsi="Tahoma" w:cs="Tahoma"/>
          <w:color w:val="000000"/>
          <w:sz w:val="20"/>
          <w:szCs w:val="20"/>
        </w:rPr>
        <w:t>terms and conditions that are arm’s length and within market rates, with sufficient documentation, and coursed through all appropriate levels of approval as provided in this RPT Policy.</w:t>
      </w:r>
    </w:p>
    <w:p w14:paraId="092ECF6F"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63D89BAE"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All Significant and Material RPTs shall be subject for review and endorsement by the Independent Directors who are members of the RPT Committee. </w:t>
      </w:r>
    </w:p>
    <w:p w14:paraId="07D9518F"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371A8B47"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The Compliance Officer/Internal Audit shall advise and provide assistance to the Group Controller </w:t>
      </w:r>
      <w:r w:rsidRPr="00F4572D">
        <w:rPr>
          <w:rFonts w:ascii="Tahoma" w:eastAsia="Times New Roman" w:hAnsi="Tahoma" w:cs="Tahoma"/>
          <w:color w:val="000000"/>
          <w:sz w:val="20"/>
          <w:szCs w:val="20"/>
        </w:rPr>
        <w:lastRenderedPageBreak/>
        <w:t>/ Chief Financial Officer (CFO) in ensuring that Significant and Material RPTs across the CHELSEA Group are reviewed and approved in accordance with this Policy.</w:t>
      </w:r>
    </w:p>
    <w:p w14:paraId="105E02B4"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019A7A0D"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6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The Group Controller / CFO shall ensure that all Significant and Material RPTs are reported to the Audit Committee to ensure full and timely disclosures in the quarterly and annual reports of the Company to the SEC, the Philippine Stock Exchange (PSE) and other regulatory bodies, and in the Company’s Financial Statements in compliance with relevant accounting standards.</w:t>
      </w:r>
    </w:p>
    <w:p w14:paraId="1E490337" w14:textId="77777777" w:rsidR="00F4572D" w:rsidRPr="00F4572D" w:rsidRDefault="00F4572D" w:rsidP="00F4572D">
      <w:pPr>
        <w:tabs>
          <w:tab w:val="left" w:pos="360"/>
        </w:tabs>
        <w:spacing w:after="0" w:line="240" w:lineRule="auto"/>
        <w:ind w:left="360"/>
        <w:contextualSpacing/>
        <w:jc w:val="both"/>
        <w:rPr>
          <w:rFonts w:ascii="Tahoma" w:eastAsia="Times New Roman" w:hAnsi="Tahoma" w:cs="Tahoma"/>
          <w:color w:val="000000"/>
          <w:sz w:val="20"/>
          <w:szCs w:val="20"/>
        </w:rPr>
      </w:pPr>
    </w:p>
    <w:p w14:paraId="720D1B30" w14:textId="77777777" w:rsidR="00F4572D" w:rsidRPr="00F4572D" w:rsidRDefault="00F4572D" w:rsidP="00F4572D">
      <w:pPr>
        <w:widowControl w:val="0"/>
        <w:numPr>
          <w:ilvl w:val="0"/>
          <w:numId w:val="7"/>
        </w:numPr>
        <w:tabs>
          <w:tab w:val="left" w:pos="360"/>
        </w:tabs>
        <w:autoSpaceDE w:val="0"/>
        <w:autoSpaceDN w:val="0"/>
        <w:spacing w:after="0" w:line="240" w:lineRule="auto"/>
        <w:ind w:left="360" w:hanging="34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If an actual or potential conflict of interest arises on the part of a Director or Corporate </w:t>
      </w:r>
      <w:proofErr w:type="spellStart"/>
      <w:proofErr w:type="gramStart"/>
      <w:r w:rsidRPr="00F4572D">
        <w:rPr>
          <w:rFonts w:ascii="Tahoma" w:eastAsia="Times New Roman" w:hAnsi="Tahoma" w:cs="Tahoma"/>
          <w:color w:val="000000"/>
          <w:sz w:val="20"/>
          <w:szCs w:val="20"/>
        </w:rPr>
        <w:t>Officer,he</w:t>
      </w:r>
      <w:proofErr w:type="spellEnd"/>
      <w:proofErr w:type="gramEnd"/>
      <w:r w:rsidRPr="00F4572D">
        <w:rPr>
          <w:rFonts w:ascii="Tahoma" w:eastAsia="Times New Roman" w:hAnsi="Tahoma" w:cs="Tahoma"/>
          <w:color w:val="000000"/>
          <w:sz w:val="20"/>
          <w:szCs w:val="20"/>
        </w:rPr>
        <w:t xml:space="preserve"> is mandated to fully and immediately disclose the same and should not participate in the decision-making process relating to the RPT. Any member of the Board of Directors who </w:t>
      </w:r>
      <w:r w:rsidRPr="00F4572D">
        <w:rPr>
          <w:rFonts w:ascii="Tahoma" w:eastAsia="Times New Roman" w:hAnsi="Tahoma" w:cs="Tahoma"/>
          <w:color w:val="000000"/>
          <w:w w:val="95"/>
          <w:sz w:val="20"/>
          <w:szCs w:val="20"/>
        </w:rPr>
        <w:t xml:space="preserve">has an interest in the transaction under discussion shall not participate in the discussions and shall abstain </w:t>
      </w:r>
      <w:r w:rsidRPr="00F4572D">
        <w:rPr>
          <w:rFonts w:ascii="Tahoma" w:eastAsia="Times New Roman" w:hAnsi="Tahoma" w:cs="Tahoma"/>
          <w:color w:val="000000"/>
          <w:sz w:val="20"/>
          <w:szCs w:val="20"/>
        </w:rPr>
        <w:t>from voting on the approval of the transaction.</w:t>
      </w:r>
    </w:p>
    <w:p w14:paraId="7BD8ED58" w14:textId="77777777" w:rsidR="00F4572D" w:rsidRPr="00F4572D" w:rsidRDefault="00F4572D" w:rsidP="00F4572D">
      <w:pPr>
        <w:spacing w:after="0" w:line="240" w:lineRule="auto"/>
        <w:jc w:val="both"/>
        <w:rPr>
          <w:rFonts w:ascii="Tahoma" w:eastAsia="Calibri" w:hAnsi="Tahoma" w:cs="Tahoma"/>
          <w:color w:val="000000"/>
          <w:sz w:val="20"/>
          <w:szCs w:val="20"/>
        </w:rPr>
      </w:pPr>
    </w:p>
    <w:p w14:paraId="4C163697"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RPT Thresholds</w:t>
      </w:r>
    </w:p>
    <w:p w14:paraId="0B390ECF" w14:textId="77777777" w:rsidR="00F4572D" w:rsidRPr="00F4572D" w:rsidRDefault="00F4572D" w:rsidP="00F4572D">
      <w:pPr>
        <w:widowControl w:val="0"/>
        <w:autoSpaceDE w:val="0"/>
        <w:autoSpaceDN w:val="0"/>
        <w:spacing w:after="0" w:line="240" w:lineRule="auto"/>
        <w:jc w:val="both"/>
        <w:rPr>
          <w:rFonts w:ascii="Tahoma" w:eastAsia="Calibri" w:hAnsi="Tahoma" w:cs="Tahoma"/>
          <w:b/>
          <w:i/>
          <w:color w:val="000000"/>
          <w:sz w:val="20"/>
          <w:szCs w:val="20"/>
        </w:rPr>
      </w:pPr>
    </w:p>
    <w:p w14:paraId="26F9C769" w14:textId="77777777" w:rsidR="00F4572D" w:rsidRPr="00F4572D" w:rsidRDefault="00F4572D" w:rsidP="00F4572D">
      <w:pPr>
        <w:widowControl w:val="0"/>
        <w:tabs>
          <w:tab w:val="left" w:pos="9360"/>
        </w:tabs>
        <w:autoSpaceDE w:val="0"/>
        <w:autoSpaceDN w:val="0"/>
        <w:spacing w:after="0" w:line="240" w:lineRule="auto"/>
        <w:ind w:right="4"/>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 xml:space="preserve">The Board of Directors together with the Related Party Transactions Committee and CHELSEA Related Party Transactions Evaluation Panel shall determine and provide pre-approved </w:t>
      </w:r>
      <w:r w:rsidRPr="00F4572D">
        <w:rPr>
          <w:rFonts w:ascii="Tahoma" w:eastAsia="Calibri" w:hAnsi="Tahoma" w:cs="Tahoma"/>
          <w:color w:val="000000"/>
          <w:spacing w:val="-5"/>
          <w:w w:val="105"/>
          <w:sz w:val="20"/>
          <w:szCs w:val="20"/>
        </w:rPr>
        <w:t xml:space="preserve">RPTs </w:t>
      </w:r>
      <w:r w:rsidRPr="00F4572D">
        <w:rPr>
          <w:rFonts w:ascii="Tahoma" w:eastAsia="Calibri" w:hAnsi="Tahoma" w:cs="Tahoma"/>
          <w:color w:val="000000"/>
          <w:w w:val="105"/>
          <w:sz w:val="20"/>
          <w:szCs w:val="20"/>
        </w:rPr>
        <w:t>and thresholds subject for their review and approval.</w:t>
      </w:r>
    </w:p>
    <w:p w14:paraId="5763C110" w14:textId="77777777" w:rsidR="00F4572D" w:rsidRPr="00F4572D" w:rsidRDefault="00F4572D" w:rsidP="00F4572D">
      <w:pPr>
        <w:widowControl w:val="0"/>
        <w:tabs>
          <w:tab w:val="left" w:pos="9360"/>
        </w:tabs>
        <w:autoSpaceDE w:val="0"/>
        <w:autoSpaceDN w:val="0"/>
        <w:spacing w:after="0" w:line="240" w:lineRule="auto"/>
        <w:ind w:left="720" w:right="4"/>
        <w:jc w:val="both"/>
        <w:rPr>
          <w:rFonts w:ascii="Tahoma" w:eastAsia="Calibri" w:hAnsi="Tahoma" w:cs="Tahoma"/>
          <w:color w:val="000000"/>
          <w:w w:val="105"/>
          <w:sz w:val="20"/>
          <w:szCs w:val="20"/>
        </w:rPr>
      </w:pPr>
    </w:p>
    <w:p w14:paraId="28F26C50" w14:textId="77777777" w:rsidR="00F4572D" w:rsidRPr="00F4572D" w:rsidRDefault="00F4572D" w:rsidP="00F4572D">
      <w:pPr>
        <w:widowControl w:val="0"/>
        <w:tabs>
          <w:tab w:val="left" w:pos="9360"/>
        </w:tabs>
        <w:autoSpaceDE w:val="0"/>
        <w:autoSpaceDN w:val="0"/>
        <w:spacing w:after="0" w:line="240" w:lineRule="auto"/>
        <w:ind w:right="200"/>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Below is the threshold summary of RPTs.</w:t>
      </w:r>
    </w:p>
    <w:p w14:paraId="7732094F" w14:textId="77777777" w:rsidR="00F4572D" w:rsidRPr="00F4572D" w:rsidRDefault="00F4572D" w:rsidP="00F4572D">
      <w:pPr>
        <w:widowControl w:val="0"/>
        <w:tabs>
          <w:tab w:val="left" w:pos="9360"/>
        </w:tabs>
        <w:autoSpaceDE w:val="0"/>
        <w:autoSpaceDN w:val="0"/>
        <w:spacing w:after="0" w:line="240" w:lineRule="auto"/>
        <w:ind w:left="720" w:right="200"/>
        <w:jc w:val="both"/>
        <w:rPr>
          <w:rFonts w:ascii="Tahoma" w:eastAsia="Calibri" w:hAnsi="Tahoma" w:cs="Tahoma"/>
          <w:color w:val="000000"/>
          <w:sz w:val="20"/>
          <w:szCs w:val="20"/>
        </w:rPr>
      </w:pPr>
    </w:p>
    <w:tbl>
      <w:tblPr>
        <w:tblW w:w="904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2745"/>
        <w:gridCol w:w="3780"/>
      </w:tblGrid>
      <w:tr w:rsidR="00F4572D" w:rsidRPr="00F4572D" w14:paraId="1A51D2D7" w14:textId="77777777" w:rsidTr="008875F3">
        <w:trPr>
          <w:trHeight w:val="353"/>
        </w:trPr>
        <w:tc>
          <w:tcPr>
            <w:tcW w:w="2520" w:type="dxa"/>
          </w:tcPr>
          <w:p w14:paraId="559C0A24" w14:textId="77777777" w:rsidR="00F4572D" w:rsidRPr="00F4572D" w:rsidRDefault="00F4572D" w:rsidP="00F4572D">
            <w:pPr>
              <w:widowControl w:val="0"/>
              <w:autoSpaceDE w:val="0"/>
              <w:autoSpaceDN w:val="0"/>
              <w:spacing w:after="0" w:line="240" w:lineRule="auto"/>
              <w:ind w:left="90"/>
              <w:jc w:val="both"/>
              <w:rPr>
                <w:rFonts w:ascii="Tahoma" w:eastAsia="Arial" w:hAnsi="Tahoma" w:cs="Tahoma"/>
                <w:b/>
                <w:color w:val="000000"/>
                <w:sz w:val="20"/>
                <w:szCs w:val="20"/>
                <w:lang w:bidi="en-US"/>
              </w:rPr>
            </w:pPr>
            <w:r w:rsidRPr="00F4572D">
              <w:rPr>
                <w:rFonts w:ascii="Tahoma" w:eastAsia="Arial" w:hAnsi="Tahoma" w:cs="Tahoma"/>
                <w:b/>
                <w:color w:val="000000"/>
                <w:sz w:val="20"/>
                <w:szCs w:val="20"/>
                <w:lang w:bidi="en-US"/>
              </w:rPr>
              <w:t xml:space="preserve">Nature </w:t>
            </w:r>
            <w:proofErr w:type="gramStart"/>
            <w:r w:rsidRPr="00F4572D">
              <w:rPr>
                <w:rFonts w:ascii="Tahoma" w:eastAsia="Arial" w:hAnsi="Tahoma" w:cs="Tahoma"/>
                <w:b/>
                <w:color w:val="000000"/>
                <w:sz w:val="20"/>
                <w:szCs w:val="20"/>
                <w:lang w:bidi="en-US"/>
              </w:rPr>
              <w:t>of  RPT</w:t>
            </w:r>
            <w:proofErr w:type="gramEnd"/>
          </w:p>
        </w:tc>
        <w:tc>
          <w:tcPr>
            <w:tcW w:w="2745" w:type="dxa"/>
          </w:tcPr>
          <w:p w14:paraId="5E3DFD63"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b/>
                <w:color w:val="000000"/>
                <w:sz w:val="20"/>
                <w:szCs w:val="20"/>
                <w:lang w:bidi="en-US"/>
              </w:rPr>
            </w:pPr>
            <w:r w:rsidRPr="00F4572D">
              <w:rPr>
                <w:rFonts w:ascii="Tahoma" w:eastAsia="Arial" w:hAnsi="Tahoma" w:cs="Tahoma"/>
                <w:b/>
                <w:color w:val="000000"/>
                <w:sz w:val="20"/>
                <w:szCs w:val="20"/>
                <w:lang w:bidi="en-US"/>
              </w:rPr>
              <w:t>Transaction Value Per Contract</w:t>
            </w:r>
          </w:p>
        </w:tc>
        <w:tc>
          <w:tcPr>
            <w:tcW w:w="3780" w:type="dxa"/>
          </w:tcPr>
          <w:p w14:paraId="0B2EB7E7"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b/>
                <w:color w:val="000000"/>
                <w:sz w:val="20"/>
                <w:szCs w:val="20"/>
                <w:lang w:bidi="en-US"/>
              </w:rPr>
            </w:pPr>
            <w:r w:rsidRPr="00F4572D">
              <w:rPr>
                <w:rFonts w:ascii="Tahoma" w:eastAsia="Arial" w:hAnsi="Tahoma" w:cs="Tahoma"/>
                <w:b/>
                <w:color w:val="000000"/>
                <w:sz w:val="20"/>
                <w:szCs w:val="20"/>
                <w:lang w:bidi="en-US"/>
              </w:rPr>
              <w:t>Approving Authority</w:t>
            </w:r>
          </w:p>
        </w:tc>
      </w:tr>
      <w:tr w:rsidR="00F4572D" w:rsidRPr="00F4572D" w14:paraId="778129E3" w14:textId="77777777" w:rsidTr="008875F3">
        <w:trPr>
          <w:trHeight w:val="617"/>
        </w:trPr>
        <w:tc>
          <w:tcPr>
            <w:tcW w:w="2520" w:type="dxa"/>
          </w:tcPr>
          <w:p w14:paraId="5012453E"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Below RPT Threshold</w:t>
            </w:r>
          </w:p>
        </w:tc>
        <w:tc>
          <w:tcPr>
            <w:tcW w:w="2745" w:type="dxa"/>
          </w:tcPr>
          <w:p w14:paraId="67F72BC5" w14:textId="77777777" w:rsidR="00F4572D" w:rsidRPr="00F4572D" w:rsidRDefault="00F4572D" w:rsidP="00F4572D">
            <w:pPr>
              <w:widowControl w:val="0"/>
              <w:autoSpaceDE w:val="0"/>
              <w:autoSpaceDN w:val="0"/>
              <w:spacing w:after="0" w:line="240" w:lineRule="auto"/>
              <w:ind w:left="82"/>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 xml:space="preserve">Below Php5,000,000.00 </w:t>
            </w:r>
          </w:p>
        </w:tc>
        <w:tc>
          <w:tcPr>
            <w:tcW w:w="3780" w:type="dxa"/>
          </w:tcPr>
          <w:p w14:paraId="10571304" w14:textId="77777777" w:rsidR="00F4572D" w:rsidRPr="00F4572D" w:rsidRDefault="00F4572D" w:rsidP="00F4572D">
            <w:pPr>
              <w:widowControl w:val="0"/>
              <w:autoSpaceDE w:val="0"/>
              <w:autoSpaceDN w:val="0"/>
              <w:spacing w:after="0" w:line="240" w:lineRule="auto"/>
              <w:ind w:left="82" w:right="298"/>
              <w:jc w:val="both"/>
              <w:rPr>
                <w:rFonts w:ascii="Tahoma" w:eastAsia="Arial" w:hAnsi="Tahoma" w:cs="Tahoma"/>
                <w:color w:val="000000"/>
                <w:sz w:val="20"/>
                <w:szCs w:val="20"/>
                <w:lang w:bidi="en-US"/>
              </w:rPr>
            </w:pPr>
            <w:r w:rsidRPr="00F4572D">
              <w:rPr>
                <w:rFonts w:ascii="Tahoma" w:eastAsia="Arial" w:hAnsi="Tahoma" w:cs="Tahoma"/>
                <w:color w:val="000000"/>
                <w:w w:val="95"/>
                <w:sz w:val="20"/>
                <w:szCs w:val="20"/>
                <w:lang w:bidi="en-US"/>
              </w:rPr>
              <w:t xml:space="preserve">Subject </w:t>
            </w:r>
            <w:r w:rsidRPr="00F4572D">
              <w:rPr>
                <w:rFonts w:ascii="Tahoma" w:eastAsia="Arial" w:hAnsi="Tahoma" w:cs="Tahoma"/>
                <w:color w:val="000000"/>
                <w:spacing w:val="-26"/>
                <w:w w:val="95"/>
                <w:sz w:val="20"/>
                <w:szCs w:val="20"/>
                <w:lang w:bidi="en-US"/>
              </w:rPr>
              <w:t xml:space="preserve">to </w:t>
            </w:r>
            <w:r w:rsidRPr="00F4572D">
              <w:rPr>
                <w:rFonts w:ascii="Tahoma" w:eastAsia="Arial" w:hAnsi="Tahoma" w:cs="Tahoma"/>
                <w:color w:val="000000"/>
                <w:w w:val="95"/>
                <w:sz w:val="20"/>
                <w:szCs w:val="20"/>
                <w:lang w:bidi="en-US"/>
              </w:rPr>
              <w:t xml:space="preserve">review by the RPT </w:t>
            </w:r>
            <w:r w:rsidRPr="00F4572D">
              <w:rPr>
                <w:rFonts w:ascii="Tahoma" w:eastAsia="Arial" w:hAnsi="Tahoma" w:cs="Tahoma"/>
                <w:color w:val="000000"/>
                <w:spacing w:val="-6"/>
                <w:w w:val="95"/>
                <w:sz w:val="20"/>
                <w:szCs w:val="20"/>
                <w:lang w:bidi="en-US"/>
              </w:rPr>
              <w:t xml:space="preserve">Evaluation Panel </w:t>
            </w:r>
          </w:p>
        </w:tc>
      </w:tr>
      <w:tr w:rsidR="00F4572D" w:rsidRPr="00F4572D" w14:paraId="3658CAE1" w14:textId="77777777" w:rsidTr="008875F3">
        <w:trPr>
          <w:trHeight w:val="617"/>
        </w:trPr>
        <w:tc>
          <w:tcPr>
            <w:tcW w:w="2520" w:type="dxa"/>
            <w:vMerge w:val="restart"/>
          </w:tcPr>
          <w:p w14:paraId="3130D477"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Significant RPT</w:t>
            </w:r>
          </w:p>
          <w:p w14:paraId="39539B65" w14:textId="77777777" w:rsidR="00F4572D" w:rsidRPr="00F4572D" w:rsidRDefault="00F4572D" w:rsidP="00F4572D">
            <w:pPr>
              <w:widowControl w:val="0"/>
              <w:autoSpaceDE w:val="0"/>
              <w:autoSpaceDN w:val="0"/>
              <w:spacing w:after="0" w:line="240" w:lineRule="auto"/>
              <w:jc w:val="both"/>
              <w:rPr>
                <w:rFonts w:ascii="Tahoma" w:eastAsia="Arial" w:hAnsi="Tahoma" w:cs="Tahoma"/>
                <w:color w:val="000000"/>
                <w:sz w:val="20"/>
                <w:szCs w:val="20"/>
                <w:lang w:bidi="en-US"/>
              </w:rPr>
            </w:pPr>
          </w:p>
        </w:tc>
        <w:tc>
          <w:tcPr>
            <w:tcW w:w="2745" w:type="dxa"/>
          </w:tcPr>
          <w:p w14:paraId="577D3414" w14:textId="77777777" w:rsidR="00F4572D" w:rsidRPr="00F4572D" w:rsidRDefault="00F4572D" w:rsidP="00F4572D">
            <w:pPr>
              <w:widowControl w:val="0"/>
              <w:autoSpaceDE w:val="0"/>
              <w:autoSpaceDN w:val="0"/>
              <w:spacing w:after="0" w:line="240" w:lineRule="auto"/>
              <w:ind w:left="82"/>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Php5,000,000 to Php100,000,000</w:t>
            </w:r>
          </w:p>
        </w:tc>
        <w:tc>
          <w:tcPr>
            <w:tcW w:w="3780" w:type="dxa"/>
          </w:tcPr>
          <w:p w14:paraId="7943BA8E" w14:textId="77777777" w:rsidR="00F4572D" w:rsidRPr="00F4572D" w:rsidRDefault="00F4572D" w:rsidP="00F4572D">
            <w:pPr>
              <w:widowControl w:val="0"/>
              <w:autoSpaceDE w:val="0"/>
              <w:autoSpaceDN w:val="0"/>
              <w:spacing w:after="0" w:line="240" w:lineRule="auto"/>
              <w:ind w:left="82" w:right="298"/>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Requires review and approval by the RPT Evaluation Panel and the RPT Committee</w:t>
            </w:r>
          </w:p>
        </w:tc>
      </w:tr>
      <w:tr w:rsidR="00F4572D" w:rsidRPr="00F4572D" w14:paraId="25B6F82F" w14:textId="77777777" w:rsidTr="008875F3">
        <w:trPr>
          <w:trHeight w:val="617"/>
        </w:trPr>
        <w:tc>
          <w:tcPr>
            <w:tcW w:w="2520" w:type="dxa"/>
            <w:vMerge/>
          </w:tcPr>
          <w:p w14:paraId="076BE5CB"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color w:val="000000"/>
                <w:sz w:val="20"/>
                <w:szCs w:val="20"/>
                <w:lang w:bidi="en-US"/>
              </w:rPr>
            </w:pPr>
          </w:p>
        </w:tc>
        <w:tc>
          <w:tcPr>
            <w:tcW w:w="2745" w:type="dxa"/>
          </w:tcPr>
          <w:p w14:paraId="515B5E3C" w14:textId="77777777" w:rsidR="00F4572D" w:rsidRPr="00F4572D" w:rsidRDefault="00F4572D" w:rsidP="00F4572D">
            <w:pPr>
              <w:widowControl w:val="0"/>
              <w:autoSpaceDE w:val="0"/>
              <w:autoSpaceDN w:val="0"/>
              <w:spacing w:after="0" w:line="240" w:lineRule="auto"/>
              <w:ind w:left="82"/>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Php100,000,000 to Php1,000,000,000</w:t>
            </w:r>
          </w:p>
        </w:tc>
        <w:tc>
          <w:tcPr>
            <w:tcW w:w="3780" w:type="dxa"/>
          </w:tcPr>
          <w:p w14:paraId="393AF432" w14:textId="77777777" w:rsidR="00F4572D" w:rsidRPr="00F4572D" w:rsidRDefault="00F4572D" w:rsidP="00F4572D">
            <w:pPr>
              <w:widowControl w:val="0"/>
              <w:autoSpaceDE w:val="0"/>
              <w:autoSpaceDN w:val="0"/>
              <w:spacing w:after="0" w:line="240" w:lineRule="auto"/>
              <w:ind w:left="82" w:right="298"/>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Requires review and approval by the RPT Evaluation Panel and the RPT Committee</w:t>
            </w:r>
          </w:p>
        </w:tc>
      </w:tr>
      <w:tr w:rsidR="00F4572D" w:rsidRPr="00F4572D" w14:paraId="22AF7D7C" w14:textId="77777777" w:rsidTr="008875F3">
        <w:trPr>
          <w:trHeight w:val="617"/>
        </w:trPr>
        <w:tc>
          <w:tcPr>
            <w:tcW w:w="2520" w:type="dxa"/>
          </w:tcPr>
          <w:p w14:paraId="775BEAA1" w14:textId="77777777" w:rsidR="00F4572D" w:rsidRPr="00F4572D" w:rsidRDefault="00F4572D" w:rsidP="00F4572D">
            <w:pPr>
              <w:widowControl w:val="0"/>
              <w:autoSpaceDE w:val="0"/>
              <w:autoSpaceDN w:val="0"/>
              <w:spacing w:after="0" w:line="240" w:lineRule="auto"/>
              <w:ind w:left="82"/>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Material RPT</w:t>
            </w:r>
          </w:p>
        </w:tc>
        <w:tc>
          <w:tcPr>
            <w:tcW w:w="2745" w:type="dxa"/>
          </w:tcPr>
          <w:p w14:paraId="1C450E3D" w14:textId="77777777" w:rsidR="00F4572D" w:rsidRPr="00F4572D" w:rsidRDefault="00F4572D" w:rsidP="00F4572D">
            <w:pPr>
              <w:widowControl w:val="0"/>
              <w:autoSpaceDE w:val="0"/>
              <w:autoSpaceDN w:val="0"/>
              <w:spacing w:after="0" w:line="240" w:lineRule="auto"/>
              <w:ind w:left="82"/>
              <w:rPr>
                <w:rFonts w:ascii="Tahoma" w:eastAsia="Arial" w:hAnsi="Tahoma" w:cs="Tahoma"/>
                <w:color w:val="000000"/>
                <w:sz w:val="20"/>
                <w:szCs w:val="20"/>
                <w:lang w:bidi="en-US"/>
              </w:rPr>
            </w:pPr>
          </w:p>
          <w:p w14:paraId="203FF56E" w14:textId="77777777" w:rsidR="00F4572D" w:rsidRPr="00F4572D" w:rsidRDefault="00F4572D" w:rsidP="00F4572D">
            <w:pPr>
              <w:widowControl w:val="0"/>
              <w:autoSpaceDE w:val="0"/>
              <w:autoSpaceDN w:val="0"/>
              <w:spacing w:after="0" w:line="240" w:lineRule="auto"/>
              <w:ind w:left="82"/>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Above P1,000,000,000</w:t>
            </w:r>
          </w:p>
        </w:tc>
        <w:tc>
          <w:tcPr>
            <w:tcW w:w="3780" w:type="dxa"/>
          </w:tcPr>
          <w:p w14:paraId="50B74A70" w14:textId="77777777" w:rsidR="00F4572D" w:rsidRPr="00F4572D" w:rsidRDefault="00F4572D" w:rsidP="00F4572D">
            <w:pPr>
              <w:widowControl w:val="0"/>
              <w:autoSpaceDE w:val="0"/>
              <w:autoSpaceDN w:val="0"/>
              <w:spacing w:after="0" w:line="240" w:lineRule="auto"/>
              <w:ind w:left="82" w:right="298"/>
              <w:jc w:val="both"/>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Requires review and approval by the RPT Evaluation Panel, the RPT Committee and the Board of Directors</w:t>
            </w:r>
          </w:p>
        </w:tc>
      </w:tr>
      <w:tr w:rsidR="00F4572D" w:rsidRPr="00F4572D" w14:paraId="1D42BD3B" w14:textId="77777777" w:rsidTr="008875F3">
        <w:trPr>
          <w:trHeight w:val="617"/>
        </w:trPr>
        <w:tc>
          <w:tcPr>
            <w:tcW w:w="2520" w:type="dxa"/>
          </w:tcPr>
          <w:p w14:paraId="416DCCDF" w14:textId="77777777" w:rsidR="00F4572D" w:rsidRPr="00F4572D" w:rsidRDefault="00F4572D" w:rsidP="00F4572D">
            <w:pPr>
              <w:widowControl w:val="0"/>
              <w:autoSpaceDE w:val="0"/>
              <w:autoSpaceDN w:val="0"/>
              <w:spacing w:after="0" w:line="240" w:lineRule="auto"/>
              <w:ind w:left="82" w:right="87"/>
              <w:rPr>
                <w:rFonts w:ascii="Tahoma" w:eastAsia="Arial" w:hAnsi="Tahoma" w:cs="Tahoma"/>
                <w:color w:val="000000"/>
                <w:sz w:val="20"/>
                <w:szCs w:val="20"/>
                <w:lang w:bidi="en-US"/>
              </w:rPr>
            </w:pPr>
            <w:r w:rsidRPr="00F4572D">
              <w:rPr>
                <w:rFonts w:ascii="Tahoma" w:eastAsia="Arial" w:hAnsi="Tahoma" w:cs="Tahoma"/>
                <w:color w:val="000000"/>
                <w:w w:val="95"/>
                <w:sz w:val="20"/>
                <w:szCs w:val="20"/>
                <w:lang w:bidi="en-US"/>
              </w:rPr>
              <w:t xml:space="preserve">RPT involving Directors </w:t>
            </w:r>
            <w:r w:rsidRPr="00F4572D">
              <w:rPr>
                <w:rFonts w:ascii="Tahoma" w:eastAsia="Arial" w:hAnsi="Tahoma" w:cs="Tahoma"/>
                <w:color w:val="000000"/>
                <w:sz w:val="20"/>
                <w:szCs w:val="20"/>
                <w:lang w:bidi="en-US"/>
              </w:rPr>
              <w:t>or Corporate Officers</w:t>
            </w:r>
          </w:p>
        </w:tc>
        <w:tc>
          <w:tcPr>
            <w:tcW w:w="2745" w:type="dxa"/>
          </w:tcPr>
          <w:p w14:paraId="2C596426" w14:textId="77777777" w:rsidR="00F4572D" w:rsidRPr="00F4572D" w:rsidRDefault="00F4572D" w:rsidP="00F4572D">
            <w:pPr>
              <w:widowControl w:val="0"/>
              <w:autoSpaceDE w:val="0"/>
              <w:autoSpaceDN w:val="0"/>
              <w:spacing w:after="0" w:line="240" w:lineRule="auto"/>
              <w:ind w:left="129"/>
              <w:rPr>
                <w:rFonts w:ascii="Tahoma" w:eastAsia="Arial" w:hAnsi="Tahoma" w:cs="Tahoma"/>
                <w:color w:val="000000"/>
                <w:sz w:val="20"/>
                <w:szCs w:val="20"/>
                <w:lang w:bidi="en-US"/>
              </w:rPr>
            </w:pPr>
            <w:r w:rsidRPr="00F4572D">
              <w:rPr>
                <w:rFonts w:ascii="Tahoma" w:eastAsia="Arial" w:hAnsi="Tahoma" w:cs="Tahoma"/>
                <w:color w:val="000000"/>
                <w:sz w:val="20"/>
                <w:szCs w:val="20"/>
                <w:lang w:bidi="en-US"/>
              </w:rPr>
              <w:t>Regardless of amount</w:t>
            </w:r>
          </w:p>
        </w:tc>
        <w:tc>
          <w:tcPr>
            <w:tcW w:w="3780" w:type="dxa"/>
          </w:tcPr>
          <w:p w14:paraId="7C63D72C" w14:textId="77777777" w:rsidR="00F4572D" w:rsidRPr="00F4572D" w:rsidRDefault="00F4572D" w:rsidP="00F4572D">
            <w:pPr>
              <w:widowControl w:val="0"/>
              <w:autoSpaceDE w:val="0"/>
              <w:autoSpaceDN w:val="0"/>
              <w:spacing w:after="0" w:line="240" w:lineRule="auto"/>
              <w:ind w:left="82" w:right="315" w:firstLine="47"/>
              <w:jc w:val="both"/>
              <w:rPr>
                <w:rFonts w:ascii="Tahoma" w:eastAsia="Arial" w:hAnsi="Tahoma" w:cs="Tahoma"/>
                <w:color w:val="000000"/>
                <w:sz w:val="20"/>
                <w:szCs w:val="20"/>
                <w:lang w:bidi="en-US"/>
              </w:rPr>
            </w:pPr>
            <w:r w:rsidRPr="00F4572D">
              <w:rPr>
                <w:rFonts w:ascii="Tahoma" w:eastAsia="Arial" w:hAnsi="Tahoma" w:cs="Tahoma"/>
                <w:color w:val="000000"/>
                <w:w w:val="95"/>
                <w:sz w:val="20"/>
                <w:szCs w:val="20"/>
                <w:lang w:bidi="en-US"/>
              </w:rPr>
              <w:t xml:space="preserve">Requires the review of the RPT Committee </w:t>
            </w:r>
            <w:r w:rsidRPr="00F4572D">
              <w:rPr>
                <w:rFonts w:ascii="Tahoma" w:eastAsia="Arial" w:hAnsi="Tahoma" w:cs="Tahoma"/>
                <w:color w:val="000000"/>
                <w:sz w:val="20"/>
                <w:szCs w:val="20"/>
                <w:lang w:bidi="en-US"/>
              </w:rPr>
              <w:t>and approval of the Board of Directors.</w:t>
            </w:r>
          </w:p>
        </w:tc>
      </w:tr>
    </w:tbl>
    <w:p w14:paraId="246238DB"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672BFAC7"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p>
    <w:p w14:paraId="1D40A09A"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sz w:val="20"/>
          <w:szCs w:val="20"/>
        </w:rPr>
      </w:pPr>
      <w:hyperlink r:id="rId7">
        <w:r w:rsidRPr="00F4572D">
          <w:rPr>
            <w:rFonts w:ascii="Tahoma" w:eastAsia="Calibri" w:hAnsi="Tahoma" w:cs="Tahoma"/>
            <w:color w:val="000000"/>
            <w:w w:val="105"/>
            <w:sz w:val="20"/>
            <w:szCs w:val="20"/>
          </w:rPr>
          <w:t>In the review and approval of the</w:t>
        </w:r>
      </w:hyperlink>
      <w:r w:rsidRPr="00F4572D">
        <w:rPr>
          <w:rFonts w:ascii="Calibri" w:eastAsia="Calibri" w:hAnsi="Calibri" w:cs="Calibri"/>
          <w:sz w:val="15"/>
          <w:szCs w:val="15"/>
        </w:rPr>
        <w:t xml:space="preserve"> </w:t>
      </w:r>
      <w:r w:rsidRPr="00F4572D">
        <w:rPr>
          <w:rFonts w:ascii="Tahoma" w:eastAsia="Calibri" w:hAnsi="Tahoma" w:cs="Tahoma"/>
          <w:color w:val="000000"/>
          <w:w w:val="105"/>
          <w:sz w:val="20"/>
          <w:szCs w:val="20"/>
        </w:rPr>
        <w:t xml:space="preserve">Material </w:t>
      </w:r>
      <w:r w:rsidRPr="00F4572D">
        <w:rPr>
          <w:rFonts w:ascii="Tahoma" w:eastAsia="Calibri" w:hAnsi="Tahoma" w:cs="Tahoma"/>
          <w:color w:val="000000"/>
          <w:spacing w:val="-4"/>
          <w:w w:val="105"/>
          <w:sz w:val="20"/>
          <w:szCs w:val="20"/>
        </w:rPr>
        <w:t xml:space="preserve">RPTs, </w:t>
      </w:r>
      <w:r w:rsidRPr="00F4572D">
        <w:rPr>
          <w:rFonts w:ascii="Tahoma" w:eastAsia="Calibri" w:hAnsi="Tahoma" w:cs="Tahoma"/>
          <w:color w:val="000000"/>
          <w:w w:val="105"/>
          <w:sz w:val="20"/>
          <w:szCs w:val="20"/>
        </w:rPr>
        <w:t xml:space="preserve">the Committee </w:t>
      </w:r>
      <w:hyperlink r:id="rId8">
        <w:r w:rsidRPr="00F4572D">
          <w:rPr>
            <w:rFonts w:ascii="Tahoma" w:eastAsia="Calibri" w:hAnsi="Tahoma" w:cs="Tahoma"/>
            <w:color w:val="000000"/>
            <w:w w:val="105"/>
            <w:sz w:val="20"/>
            <w:szCs w:val="20"/>
          </w:rPr>
          <w:t>shall consider the following factors:</w:t>
        </w:r>
      </w:hyperlink>
    </w:p>
    <w:p w14:paraId="535DF488" w14:textId="77777777" w:rsidR="00F4572D" w:rsidRPr="00F4572D" w:rsidRDefault="00F4572D" w:rsidP="00F4572D">
      <w:pPr>
        <w:widowControl w:val="0"/>
        <w:autoSpaceDE w:val="0"/>
        <w:autoSpaceDN w:val="0"/>
        <w:spacing w:after="0" w:line="240" w:lineRule="auto"/>
        <w:ind w:left="720" w:right="-3"/>
        <w:jc w:val="both"/>
        <w:rPr>
          <w:rFonts w:ascii="Tahoma" w:eastAsia="Calibri" w:hAnsi="Tahoma" w:cs="Tahoma"/>
          <w:color w:val="000000"/>
          <w:sz w:val="20"/>
          <w:szCs w:val="20"/>
        </w:rPr>
      </w:pPr>
    </w:p>
    <w:p w14:paraId="567AF546"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w w:val="105"/>
          <w:sz w:val="20"/>
          <w:szCs w:val="20"/>
        </w:rPr>
        <w:t xml:space="preserve">whether the transaction is at </w:t>
      </w:r>
      <w:r w:rsidRPr="00F4572D">
        <w:rPr>
          <w:rFonts w:ascii="Tahoma" w:eastAsia="Calibri" w:hAnsi="Tahoma" w:cs="Tahoma"/>
          <w:color w:val="000000"/>
          <w:spacing w:val="-5"/>
          <w:w w:val="105"/>
          <w:sz w:val="20"/>
          <w:szCs w:val="20"/>
        </w:rPr>
        <w:t xml:space="preserve">arm’s </w:t>
      </w:r>
      <w:r w:rsidRPr="00F4572D">
        <w:rPr>
          <w:rFonts w:ascii="Tahoma" w:eastAsia="Calibri" w:hAnsi="Tahoma" w:cs="Tahoma"/>
          <w:color w:val="000000"/>
          <w:w w:val="105"/>
          <w:sz w:val="20"/>
          <w:szCs w:val="20"/>
        </w:rPr>
        <w:t>length;</w:t>
      </w:r>
    </w:p>
    <w:p w14:paraId="46205F89"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sz w:val="20"/>
          <w:szCs w:val="20"/>
        </w:rPr>
        <w:t>the benefits to the Company of entering into the transaction;</w:t>
      </w:r>
    </w:p>
    <w:p w14:paraId="62FDF431"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sz w:val="20"/>
          <w:szCs w:val="20"/>
        </w:rPr>
        <w:t>the extent of the Related Party’s interest;</w:t>
      </w:r>
    </w:p>
    <w:p w14:paraId="438DEB72"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sz w:val="20"/>
          <w:szCs w:val="20"/>
        </w:rPr>
        <w:t>aggregate value of the Material RPT;</w:t>
      </w:r>
    </w:p>
    <w:p w14:paraId="368E409E"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sz w:val="20"/>
          <w:szCs w:val="20"/>
        </w:rPr>
        <w:t>whether the terms of the Material RPT are fair to the Company and would apply on the same basis if the transaction did not involve a Related Party;</w:t>
      </w:r>
    </w:p>
    <w:p w14:paraId="0A51BCD3" w14:textId="77777777" w:rsidR="00F4572D" w:rsidRPr="00F4572D" w:rsidRDefault="00F4572D" w:rsidP="00F4572D">
      <w:pPr>
        <w:widowControl w:val="0"/>
        <w:numPr>
          <w:ilvl w:val="2"/>
          <w:numId w:val="37"/>
        </w:numPr>
        <w:autoSpaceDE w:val="0"/>
        <w:autoSpaceDN w:val="0"/>
        <w:spacing w:after="0" w:line="240" w:lineRule="auto"/>
        <w:ind w:left="720" w:right="-3" w:hanging="360"/>
        <w:jc w:val="both"/>
        <w:rPr>
          <w:rFonts w:ascii="Tahoma" w:eastAsia="Calibri" w:hAnsi="Tahoma" w:cs="Tahoma"/>
          <w:color w:val="000000"/>
          <w:sz w:val="20"/>
          <w:szCs w:val="20"/>
        </w:rPr>
      </w:pPr>
      <w:r w:rsidRPr="00F4572D">
        <w:rPr>
          <w:rFonts w:ascii="Tahoma" w:eastAsia="Calibri" w:hAnsi="Tahoma" w:cs="Tahoma"/>
          <w:color w:val="000000"/>
          <w:sz w:val="20"/>
          <w:szCs w:val="20"/>
        </w:rPr>
        <w:t>whether the Material RPT would impair independence if the Related Party is a Director, an immediate family member of a Director or an entity in which a Director is a shareholder or of which a Director is a senior executive officer.</w:t>
      </w:r>
    </w:p>
    <w:p w14:paraId="7CC5B2CE"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476985F7"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CHELSEA shall require Directors and key management personnel to abstain and/or inhibit themselves </w:t>
      </w:r>
      <w:r w:rsidRPr="00F4572D">
        <w:rPr>
          <w:rFonts w:ascii="Tahoma" w:eastAsia="Calibri" w:hAnsi="Tahoma" w:cs="Tahoma"/>
          <w:color w:val="000000"/>
          <w:sz w:val="20"/>
          <w:szCs w:val="20"/>
        </w:rPr>
        <w:lastRenderedPageBreak/>
        <w:t>from participating in discussions on a particular agenda when they are conflicted.</w:t>
      </w:r>
    </w:p>
    <w:p w14:paraId="36453BC2" w14:textId="77777777" w:rsidR="00F4572D" w:rsidRPr="00F4572D" w:rsidRDefault="00F4572D" w:rsidP="00F4572D">
      <w:pPr>
        <w:spacing w:after="0" w:line="240" w:lineRule="auto"/>
        <w:rPr>
          <w:rFonts w:ascii="Tahoma" w:eastAsia="Arial" w:hAnsi="Tahoma" w:cs="Tahoma"/>
          <w:b/>
          <w:bCs/>
          <w:color w:val="000000"/>
          <w:w w:val="105"/>
          <w:sz w:val="20"/>
          <w:szCs w:val="20"/>
        </w:rPr>
      </w:pPr>
    </w:p>
    <w:p w14:paraId="191251F4" w14:textId="77777777" w:rsidR="00F4572D" w:rsidRPr="00F4572D" w:rsidRDefault="00F4572D" w:rsidP="00F4572D">
      <w:pPr>
        <w:spacing w:after="0" w:line="240" w:lineRule="auto"/>
        <w:rPr>
          <w:rFonts w:ascii="Tahoma" w:eastAsia="Arial" w:hAnsi="Tahoma" w:cs="Tahoma"/>
          <w:b/>
          <w:bCs/>
          <w:color w:val="000000"/>
          <w:w w:val="105"/>
          <w:sz w:val="20"/>
          <w:szCs w:val="20"/>
        </w:rPr>
      </w:pPr>
    </w:p>
    <w:p w14:paraId="6EDEB443" w14:textId="77777777" w:rsidR="00F4572D" w:rsidRPr="00F4572D" w:rsidRDefault="00F4572D" w:rsidP="00F4572D">
      <w:pPr>
        <w:spacing w:after="0" w:line="240" w:lineRule="auto"/>
        <w:rPr>
          <w:rFonts w:ascii="Tahoma" w:eastAsia="Arial" w:hAnsi="Tahoma" w:cs="Tahoma"/>
          <w:b/>
          <w:bCs/>
          <w:color w:val="000000"/>
          <w:w w:val="105"/>
          <w:sz w:val="20"/>
          <w:szCs w:val="20"/>
        </w:rPr>
      </w:pPr>
    </w:p>
    <w:p w14:paraId="70B65823"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Cs/>
          <w:color w:val="000000"/>
          <w:w w:val="105"/>
          <w:sz w:val="20"/>
          <w:szCs w:val="20"/>
        </w:rPr>
      </w:pPr>
      <w:r w:rsidRPr="00F4572D">
        <w:rPr>
          <w:rFonts w:ascii="Tahoma" w:eastAsia="Arial" w:hAnsi="Tahoma" w:cs="Tahoma"/>
          <w:b/>
          <w:bCs/>
          <w:color w:val="000000"/>
          <w:w w:val="105"/>
          <w:sz w:val="20"/>
          <w:szCs w:val="20"/>
        </w:rPr>
        <w:t>Material Related Party Transactions</w:t>
      </w:r>
    </w:p>
    <w:p w14:paraId="1E6022D7" w14:textId="77777777" w:rsidR="00F4572D" w:rsidRPr="00F4572D" w:rsidRDefault="00F4572D" w:rsidP="00F4572D">
      <w:pPr>
        <w:widowControl w:val="0"/>
        <w:autoSpaceDE w:val="0"/>
        <w:autoSpaceDN w:val="0"/>
        <w:spacing w:after="0" w:line="240" w:lineRule="auto"/>
        <w:jc w:val="both"/>
        <w:rPr>
          <w:rFonts w:ascii="Tahoma" w:eastAsia="Calibri" w:hAnsi="Tahoma" w:cs="Tahoma"/>
          <w:b/>
          <w:color w:val="000000"/>
          <w:w w:val="105"/>
          <w:sz w:val="20"/>
          <w:szCs w:val="20"/>
        </w:rPr>
      </w:pPr>
    </w:p>
    <w:p w14:paraId="692549C6" w14:textId="77777777" w:rsidR="00F4572D" w:rsidRPr="00F4572D" w:rsidRDefault="00F4572D" w:rsidP="00F4572D">
      <w:pPr>
        <w:widowControl w:val="0"/>
        <w:numPr>
          <w:ilvl w:val="0"/>
          <w:numId w:val="35"/>
        </w:numPr>
        <w:autoSpaceDE w:val="0"/>
        <w:autoSpaceDN w:val="0"/>
        <w:spacing w:after="0" w:line="240" w:lineRule="auto"/>
        <w:ind w:left="360"/>
        <w:jc w:val="both"/>
        <w:rPr>
          <w:rFonts w:ascii="Tahoma" w:eastAsia="Calibri" w:hAnsi="Tahoma" w:cs="Tahoma"/>
          <w:b/>
          <w:color w:val="000000"/>
          <w:sz w:val="20"/>
          <w:szCs w:val="20"/>
        </w:rPr>
      </w:pPr>
      <w:r w:rsidRPr="00F4572D">
        <w:rPr>
          <w:rFonts w:ascii="Tahoma" w:eastAsia="Calibri" w:hAnsi="Tahoma" w:cs="Tahoma"/>
          <w:b/>
          <w:color w:val="000000"/>
          <w:w w:val="105"/>
          <w:sz w:val="20"/>
          <w:szCs w:val="20"/>
        </w:rPr>
        <w:t>Coverage of Material RPT</w:t>
      </w:r>
    </w:p>
    <w:p w14:paraId="568C2F8F" w14:textId="77777777" w:rsidR="00F4572D" w:rsidRPr="00F4572D" w:rsidRDefault="00F4572D" w:rsidP="00F4572D">
      <w:pPr>
        <w:widowControl w:val="0"/>
        <w:autoSpaceDE w:val="0"/>
        <w:autoSpaceDN w:val="0"/>
        <w:spacing w:after="0" w:line="240" w:lineRule="auto"/>
        <w:ind w:left="920"/>
        <w:jc w:val="both"/>
        <w:rPr>
          <w:rFonts w:ascii="Tahoma" w:eastAsia="Calibri" w:hAnsi="Tahoma" w:cs="Tahoma"/>
          <w:color w:val="000000"/>
          <w:w w:val="105"/>
          <w:sz w:val="20"/>
          <w:szCs w:val="20"/>
        </w:rPr>
      </w:pPr>
    </w:p>
    <w:p w14:paraId="5B0959BD"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This Policy shall cover all transactions meeting the materiality threshold.</w:t>
      </w:r>
    </w:p>
    <w:p w14:paraId="10C48ADE"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p>
    <w:p w14:paraId="5F102D01"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Transactions amounting to ten percent (10%) or more of the total assets that were entered into with an unrelated party that subsequently becomes a related party may be excluded from the limits and approval process required in the Policy.  However, any alteration to the terms and conditions, or increase in exposure level, related to these transactions after the non-related party becomes a related party shall subject the material RPT to the requirements of this Material RPT Rules.</w:t>
      </w:r>
    </w:p>
    <w:p w14:paraId="0A9B6EB6" w14:textId="77777777" w:rsidR="00F4572D" w:rsidRPr="00F4572D" w:rsidRDefault="00F4572D" w:rsidP="00F4572D">
      <w:pPr>
        <w:widowControl w:val="0"/>
        <w:autoSpaceDE w:val="0"/>
        <w:autoSpaceDN w:val="0"/>
        <w:spacing w:after="0" w:line="240" w:lineRule="auto"/>
        <w:ind w:left="920"/>
        <w:jc w:val="both"/>
        <w:rPr>
          <w:rFonts w:ascii="Tahoma" w:eastAsia="Calibri" w:hAnsi="Tahoma" w:cs="Tahoma"/>
          <w:color w:val="000000"/>
          <w:w w:val="105"/>
          <w:sz w:val="20"/>
          <w:szCs w:val="20"/>
        </w:rPr>
      </w:pPr>
    </w:p>
    <w:p w14:paraId="07F2EC73" w14:textId="77777777" w:rsidR="00F4572D" w:rsidRPr="00F4572D" w:rsidRDefault="00F4572D" w:rsidP="00F4572D">
      <w:pPr>
        <w:widowControl w:val="0"/>
        <w:numPr>
          <w:ilvl w:val="0"/>
          <w:numId w:val="35"/>
        </w:numPr>
        <w:tabs>
          <w:tab w:val="left" w:pos="767"/>
        </w:tabs>
        <w:autoSpaceDE w:val="0"/>
        <w:autoSpaceDN w:val="0"/>
        <w:spacing w:after="0" w:line="240" w:lineRule="auto"/>
        <w:ind w:left="360"/>
        <w:jc w:val="both"/>
        <w:rPr>
          <w:rFonts w:ascii="Tahoma" w:eastAsia="Calibri" w:hAnsi="Tahoma" w:cs="Tahoma"/>
          <w:b/>
          <w:color w:val="000000"/>
          <w:sz w:val="20"/>
          <w:szCs w:val="20"/>
        </w:rPr>
      </w:pPr>
      <w:r w:rsidRPr="00F4572D">
        <w:rPr>
          <w:rFonts w:ascii="Tahoma" w:eastAsia="Calibri" w:hAnsi="Tahoma" w:cs="Tahoma"/>
          <w:b/>
          <w:color w:val="000000"/>
          <w:w w:val="105"/>
          <w:sz w:val="20"/>
          <w:szCs w:val="20"/>
        </w:rPr>
        <w:t xml:space="preserve">Identification and prevention or management of potential or actual conflicts of interest which may arise out of </w:t>
      </w:r>
      <w:proofErr w:type="gramStart"/>
      <w:r w:rsidRPr="00F4572D">
        <w:rPr>
          <w:rFonts w:ascii="Tahoma" w:eastAsia="Calibri" w:hAnsi="Tahoma" w:cs="Tahoma"/>
          <w:b/>
          <w:color w:val="000000"/>
          <w:w w:val="105"/>
          <w:sz w:val="20"/>
          <w:szCs w:val="20"/>
        </w:rPr>
        <w:t>or  in</w:t>
      </w:r>
      <w:proofErr w:type="gramEnd"/>
      <w:r w:rsidRPr="00F4572D">
        <w:rPr>
          <w:rFonts w:ascii="Tahoma" w:eastAsia="Calibri" w:hAnsi="Tahoma" w:cs="Tahoma"/>
          <w:b/>
          <w:color w:val="000000"/>
          <w:w w:val="105"/>
          <w:sz w:val="20"/>
          <w:szCs w:val="20"/>
        </w:rPr>
        <w:t xml:space="preserve"> connection with material RPTs</w:t>
      </w:r>
    </w:p>
    <w:p w14:paraId="0D65B153"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115083D0"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The </w:t>
      </w:r>
      <w:r w:rsidRPr="00F4572D">
        <w:rPr>
          <w:rFonts w:ascii="Tahoma" w:eastAsia="Calibri" w:hAnsi="Tahoma" w:cs="Tahoma"/>
          <w:color w:val="000000"/>
          <w:w w:val="105"/>
          <w:sz w:val="20"/>
          <w:szCs w:val="20"/>
        </w:rPr>
        <w:t>Policy</w:t>
      </w:r>
      <w:r w:rsidRPr="00F4572D">
        <w:rPr>
          <w:rFonts w:ascii="Tahoma" w:eastAsia="Calibri" w:hAnsi="Tahoma" w:cs="Tahoma"/>
          <w:color w:val="000000"/>
          <w:sz w:val="20"/>
          <w:szCs w:val="20"/>
        </w:rPr>
        <w:t xml:space="preserve"> shall cover the identification and prevention or management of potential or actual conflicts of interest which may arise out of or in connection with the material RPTs.  Directors and officers with personal interest in the transaction shall fully and timely disclose any and all material facts, including their respective interests in the material RPT and abstain from the discussion, approval and management of such transaction or matter affecting CHELSEA.  In case they refuse to abstain, their attendance shall not be counted for purposes assessing the quorum and their votes shall not be counted for purposes of determining majority approval.</w:t>
      </w:r>
    </w:p>
    <w:p w14:paraId="58DD810D" w14:textId="77777777" w:rsidR="00F4572D" w:rsidRPr="00F4572D" w:rsidRDefault="00F4572D" w:rsidP="00F4572D">
      <w:pPr>
        <w:tabs>
          <w:tab w:val="left" w:pos="767"/>
        </w:tabs>
        <w:spacing w:after="0" w:line="240" w:lineRule="auto"/>
        <w:ind w:left="920"/>
        <w:contextualSpacing/>
        <w:jc w:val="both"/>
        <w:rPr>
          <w:rFonts w:ascii="Tahoma" w:eastAsia="Times New Roman" w:hAnsi="Tahoma" w:cs="Tahoma"/>
          <w:color w:val="000000"/>
          <w:sz w:val="20"/>
          <w:szCs w:val="20"/>
        </w:rPr>
      </w:pPr>
    </w:p>
    <w:p w14:paraId="44ACBC4B" w14:textId="77777777" w:rsidR="00F4572D" w:rsidRPr="00F4572D" w:rsidRDefault="00F4572D" w:rsidP="00F4572D">
      <w:pPr>
        <w:widowControl w:val="0"/>
        <w:numPr>
          <w:ilvl w:val="0"/>
          <w:numId w:val="35"/>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t xml:space="preserve">Guidelines in ensuring arm’s length terms.  </w:t>
      </w:r>
    </w:p>
    <w:p w14:paraId="31C06AA7"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3DC8679A"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w w:val="105"/>
          <w:sz w:val="20"/>
          <w:szCs w:val="20"/>
        </w:rPr>
        <w:t>The Company shall ensure that no preferential treatment shall be given to related parties that are not extended to non-related parties under similar circumstances.</w:t>
      </w:r>
    </w:p>
    <w:p w14:paraId="4C3B5E1B"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1C95FF83"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Before the execution of material RPT, the Board of Directors shall appoint an external independent party to evaluate the fairness of the terms of the material RPTs.  The independent evaluation of the fairness of the transparent price ensures the protection of the rights of shareholders and other stakeholders.</w:t>
      </w:r>
    </w:p>
    <w:p w14:paraId="417805ED" w14:textId="77777777" w:rsidR="00F4572D" w:rsidRPr="00F4572D" w:rsidRDefault="00F4572D" w:rsidP="00F4572D">
      <w:pPr>
        <w:tabs>
          <w:tab w:val="left" w:pos="767"/>
        </w:tabs>
        <w:spacing w:after="0" w:line="240" w:lineRule="auto"/>
        <w:contextualSpacing/>
        <w:jc w:val="both"/>
        <w:rPr>
          <w:rFonts w:ascii="Tahoma" w:eastAsia="Times New Roman" w:hAnsi="Tahoma" w:cs="Tahoma"/>
          <w:color w:val="000000"/>
          <w:sz w:val="20"/>
          <w:szCs w:val="20"/>
        </w:rPr>
      </w:pPr>
    </w:p>
    <w:p w14:paraId="34883DEC"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The Company shall adopt an effective price discovery mechanism to ensure that the terms of the transactions will promote the best interest of the CHELSEA and its shareholders.  </w:t>
      </w:r>
    </w:p>
    <w:p w14:paraId="69BC64FE" w14:textId="77777777" w:rsidR="00F4572D" w:rsidRPr="00F4572D" w:rsidRDefault="00F4572D" w:rsidP="00F4572D">
      <w:pPr>
        <w:tabs>
          <w:tab w:val="left" w:pos="767"/>
        </w:tabs>
        <w:spacing w:after="0" w:line="240" w:lineRule="auto"/>
        <w:ind w:left="920"/>
        <w:contextualSpacing/>
        <w:jc w:val="both"/>
        <w:rPr>
          <w:rFonts w:ascii="Tahoma" w:eastAsia="Times New Roman" w:hAnsi="Tahoma" w:cs="Tahoma"/>
          <w:color w:val="000000"/>
          <w:sz w:val="20"/>
          <w:szCs w:val="20"/>
        </w:rPr>
      </w:pPr>
    </w:p>
    <w:p w14:paraId="7B7B5171" w14:textId="77777777" w:rsidR="00F4572D" w:rsidRPr="00F4572D" w:rsidRDefault="00F4572D" w:rsidP="00F4572D">
      <w:pPr>
        <w:widowControl w:val="0"/>
        <w:numPr>
          <w:ilvl w:val="0"/>
          <w:numId w:val="35"/>
        </w:numPr>
        <w:autoSpaceDE w:val="0"/>
        <w:autoSpaceDN w:val="0"/>
        <w:spacing w:after="0" w:line="240" w:lineRule="auto"/>
        <w:ind w:left="360"/>
        <w:jc w:val="both"/>
        <w:rPr>
          <w:rFonts w:ascii="Tahoma" w:eastAsia="Calibri" w:hAnsi="Tahoma" w:cs="Tahoma"/>
          <w:color w:val="000000"/>
          <w:sz w:val="20"/>
          <w:szCs w:val="20"/>
        </w:rPr>
      </w:pPr>
      <w:r w:rsidRPr="00F4572D">
        <w:rPr>
          <w:rFonts w:ascii="Tahoma" w:eastAsia="Calibri" w:hAnsi="Tahoma" w:cs="Tahoma"/>
          <w:b/>
          <w:color w:val="000000"/>
          <w:w w:val="105"/>
          <w:sz w:val="20"/>
          <w:szCs w:val="20"/>
        </w:rPr>
        <w:t xml:space="preserve">Approval of Material RPTs.  </w:t>
      </w:r>
    </w:p>
    <w:p w14:paraId="44F04ED7"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520D726F"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w w:val="105"/>
          <w:sz w:val="20"/>
          <w:szCs w:val="20"/>
        </w:rPr>
        <w:t>All individual Material RPTs shall be approved by at least two-thirds (2/3) vote of the Board of Directors, with at least a majority of the Independent Directors voting to approve the material RPT.  In case that a majority of the Independent Directors’ vote is not secured, the material RPT may be ratified by the vote of the stockholders representing at least two-thirds (2/3) of the outstanding capital stock.  For aggregate RPT transactions within a twelve (12)-month period that breaches the materiality threshold of Php1,000,000,000, the same Board approval would be required for the transactions that meet and exceed the materiality threshold covering the same related party.</w:t>
      </w:r>
    </w:p>
    <w:p w14:paraId="68EBEE7A"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3E28BC93" w14:textId="77777777" w:rsidR="00F4572D" w:rsidRPr="00F4572D" w:rsidRDefault="00F4572D" w:rsidP="00F4572D">
      <w:pPr>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Directors with personal interest in the transaction should abstain from participating in the discussion and voting on the same.  In case they refuse to abstain, their attendance shall not be counted for </w:t>
      </w:r>
      <w:r w:rsidRPr="00F4572D">
        <w:rPr>
          <w:rFonts w:ascii="Tahoma" w:eastAsia="Calibri" w:hAnsi="Tahoma" w:cs="Tahoma"/>
          <w:color w:val="000000"/>
          <w:sz w:val="20"/>
          <w:szCs w:val="20"/>
        </w:rPr>
        <w:lastRenderedPageBreak/>
        <w:t>purposes assessing the quorum and their votes shall not be counted for purposes of determining majority approval.</w:t>
      </w:r>
    </w:p>
    <w:p w14:paraId="3BD72FB7" w14:textId="77777777" w:rsidR="00F4572D" w:rsidRPr="00F4572D" w:rsidRDefault="00F4572D" w:rsidP="00F4572D">
      <w:pPr>
        <w:widowControl w:val="0"/>
        <w:autoSpaceDE w:val="0"/>
        <w:autoSpaceDN w:val="0"/>
        <w:spacing w:after="0" w:line="240" w:lineRule="auto"/>
        <w:ind w:left="920"/>
        <w:jc w:val="both"/>
        <w:rPr>
          <w:rFonts w:ascii="Tahoma" w:eastAsia="Calibri" w:hAnsi="Tahoma" w:cs="Tahoma"/>
          <w:color w:val="000000"/>
          <w:sz w:val="20"/>
          <w:szCs w:val="20"/>
        </w:rPr>
      </w:pPr>
    </w:p>
    <w:p w14:paraId="494E50ED" w14:textId="77777777" w:rsidR="00F4572D" w:rsidRPr="00F4572D" w:rsidRDefault="00F4572D" w:rsidP="00F4572D">
      <w:pPr>
        <w:widowControl w:val="0"/>
        <w:numPr>
          <w:ilvl w:val="0"/>
          <w:numId w:val="35"/>
        </w:numPr>
        <w:autoSpaceDE w:val="0"/>
        <w:autoSpaceDN w:val="0"/>
        <w:spacing w:after="0" w:line="240" w:lineRule="auto"/>
        <w:ind w:left="360"/>
        <w:jc w:val="both"/>
        <w:rPr>
          <w:rFonts w:ascii="Tahoma" w:eastAsia="Calibri" w:hAnsi="Tahoma" w:cs="Tahoma"/>
          <w:color w:val="000000"/>
          <w:w w:val="105"/>
          <w:sz w:val="20"/>
          <w:szCs w:val="20"/>
        </w:rPr>
      </w:pPr>
      <w:r w:rsidRPr="00F4572D">
        <w:rPr>
          <w:rFonts w:ascii="Tahoma" w:eastAsia="Calibri" w:hAnsi="Tahoma" w:cs="Tahoma"/>
          <w:b/>
          <w:color w:val="000000"/>
          <w:w w:val="105"/>
          <w:sz w:val="20"/>
          <w:szCs w:val="20"/>
        </w:rPr>
        <w:t xml:space="preserve">Self-assessment and periodic review of the Policy.  </w:t>
      </w:r>
    </w:p>
    <w:p w14:paraId="5C837EF2"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w w:val="105"/>
          <w:sz w:val="20"/>
          <w:szCs w:val="20"/>
        </w:rPr>
      </w:pPr>
    </w:p>
    <w:p w14:paraId="3BA9E481"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 xml:space="preserve">The Internal Audit shall conduct a periodic review of the effectiveness of CHELSEA’s system and internal controls governing material RPTs to assess consistency with the Board-approved policies and procedures.  The resulting audit reports, including exceptions or breaches in limits, shall be communicated directly to the Audit Committee.  </w:t>
      </w:r>
    </w:p>
    <w:p w14:paraId="7FAFF37D"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p>
    <w:p w14:paraId="1C1CFF51"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The Company’s Compliance Officer shall ensure that the Company complies with relevant rules and regulations and is informed of regulatory developments in areas affecting related parties.  He shall aid in the review of the Company’s transactions and identify any material RPT that would require review by the Board.  He shall ensure that the Company’s Material RPT policy is kept updated and is properly implemented throughout the Company.</w:t>
      </w:r>
    </w:p>
    <w:p w14:paraId="1F7B9879" w14:textId="77777777" w:rsidR="00F4572D" w:rsidRPr="00F4572D" w:rsidRDefault="00F4572D" w:rsidP="00F4572D">
      <w:pPr>
        <w:widowControl w:val="0"/>
        <w:autoSpaceDE w:val="0"/>
        <w:autoSpaceDN w:val="0"/>
        <w:spacing w:after="0" w:line="240" w:lineRule="auto"/>
        <w:ind w:left="920"/>
        <w:jc w:val="both"/>
        <w:rPr>
          <w:rFonts w:ascii="Tahoma" w:eastAsia="Calibri" w:hAnsi="Tahoma" w:cs="Tahoma"/>
          <w:color w:val="000000"/>
          <w:w w:val="105"/>
          <w:sz w:val="20"/>
          <w:szCs w:val="20"/>
        </w:rPr>
      </w:pPr>
    </w:p>
    <w:p w14:paraId="63952FD3" w14:textId="77777777" w:rsidR="00F4572D" w:rsidRPr="00F4572D" w:rsidRDefault="00F4572D" w:rsidP="00F4572D">
      <w:pPr>
        <w:widowControl w:val="0"/>
        <w:numPr>
          <w:ilvl w:val="0"/>
          <w:numId w:val="35"/>
        </w:numPr>
        <w:autoSpaceDE w:val="0"/>
        <w:autoSpaceDN w:val="0"/>
        <w:spacing w:after="0" w:line="240" w:lineRule="auto"/>
        <w:ind w:left="360"/>
        <w:jc w:val="both"/>
        <w:rPr>
          <w:rFonts w:ascii="Tahoma" w:eastAsia="Calibri" w:hAnsi="Tahoma" w:cs="Tahoma"/>
          <w:color w:val="000000"/>
          <w:w w:val="105"/>
          <w:sz w:val="20"/>
          <w:szCs w:val="20"/>
        </w:rPr>
      </w:pPr>
      <w:r w:rsidRPr="00F4572D">
        <w:rPr>
          <w:rFonts w:ascii="Tahoma" w:eastAsia="Calibri" w:hAnsi="Tahoma" w:cs="Tahoma"/>
          <w:b/>
          <w:color w:val="000000"/>
          <w:w w:val="105"/>
          <w:sz w:val="20"/>
          <w:szCs w:val="20"/>
        </w:rPr>
        <w:t xml:space="preserve">Disclosure requirement of Material RPTs  </w:t>
      </w:r>
    </w:p>
    <w:p w14:paraId="6D5891A2"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w w:val="105"/>
          <w:sz w:val="20"/>
          <w:szCs w:val="20"/>
        </w:rPr>
      </w:pPr>
    </w:p>
    <w:p w14:paraId="79D7E7D6"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 xml:space="preserve">The members of the Board, substantial shareholders and officers shall fully disclose to the Board of Directors all material facts related to material RPTs as well as direct and indirect financial interest in any transaction or matter that may affect or is affecting the Company.  Such disclosure shall be made at the Board meeting where the Material RPT will be presented for approval and before the completion or execution of the material RPT. </w:t>
      </w:r>
    </w:p>
    <w:p w14:paraId="6AE603D6"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152E15C4"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Cs/>
          <w:color w:val="000000"/>
          <w:sz w:val="20"/>
          <w:szCs w:val="20"/>
        </w:rPr>
      </w:pPr>
      <w:r w:rsidRPr="00F4572D">
        <w:rPr>
          <w:rFonts w:ascii="Tahoma" w:eastAsia="Arial" w:hAnsi="Tahoma" w:cs="Tahoma"/>
          <w:b/>
          <w:bCs/>
          <w:color w:val="000000"/>
          <w:w w:val="105"/>
          <w:sz w:val="20"/>
          <w:szCs w:val="20"/>
        </w:rPr>
        <w:t>Review</w:t>
      </w:r>
      <w:r w:rsidRPr="00F4572D">
        <w:rPr>
          <w:rFonts w:ascii="Tahoma" w:eastAsia="Arial" w:hAnsi="Tahoma" w:cs="Tahoma"/>
          <w:b/>
          <w:bCs/>
          <w:color w:val="000000"/>
          <w:sz w:val="20"/>
          <w:szCs w:val="20"/>
        </w:rPr>
        <w:t xml:space="preserve"> and Approval of Significant and Material Related Party Transaction</w:t>
      </w:r>
    </w:p>
    <w:p w14:paraId="2405BEC5"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0B7458BF" w14:textId="77777777" w:rsidR="00F4572D" w:rsidRPr="00F4572D" w:rsidRDefault="00F4572D" w:rsidP="00F4572D">
      <w:pPr>
        <w:widowControl w:val="0"/>
        <w:numPr>
          <w:ilvl w:val="0"/>
          <w:numId w:val="22"/>
        </w:numPr>
        <w:autoSpaceDE w:val="0"/>
        <w:autoSpaceDN w:val="0"/>
        <w:spacing w:after="0" w:line="240" w:lineRule="auto"/>
        <w:ind w:left="360"/>
        <w:jc w:val="both"/>
        <w:outlineLvl w:val="1"/>
        <w:rPr>
          <w:rFonts w:ascii="Tahoma" w:eastAsia="Times New Roman" w:hAnsi="Tahoma" w:cs="Tahoma"/>
          <w:color w:val="000000"/>
          <w:sz w:val="20"/>
          <w:szCs w:val="20"/>
        </w:rPr>
      </w:pPr>
      <w:r w:rsidRPr="00F4572D">
        <w:rPr>
          <w:rFonts w:ascii="Tahoma" w:eastAsia="Times New Roman" w:hAnsi="Tahoma" w:cs="Tahoma"/>
          <w:color w:val="000000"/>
          <w:sz w:val="20"/>
          <w:szCs w:val="20"/>
        </w:rPr>
        <w:t>General</w:t>
      </w:r>
    </w:p>
    <w:p w14:paraId="097D4E50" w14:textId="77777777" w:rsidR="00F4572D" w:rsidRPr="00F4572D" w:rsidRDefault="00F4572D" w:rsidP="00F4572D">
      <w:pPr>
        <w:widowControl w:val="0"/>
        <w:autoSpaceDE w:val="0"/>
        <w:autoSpaceDN w:val="0"/>
        <w:spacing w:after="0" w:line="240" w:lineRule="auto"/>
        <w:ind w:left="1080" w:right="104"/>
        <w:jc w:val="both"/>
        <w:rPr>
          <w:rFonts w:ascii="Tahoma" w:eastAsia="Calibri" w:hAnsi="Tahoma" w:cs="Tahoma"/>
          <w:color w:val="000000"/>
          <w:sz w:val="20"/>
          <w:szCs w:val="20"/>
        </w:rPr>
      </w:pPr>
    </w:p>
    <w:p w14:paraId="27320C03"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w w:val="105"/>
          <w:sz w:val="20"/>
          <w:szCs w:val="20"/>
        </w:rPr>
        <w:t>The</w:t>
      </w:r>
      <w:r w:rsidRPr="00F4572D">
        <w:rPr>
          <w:rFonts w:ascii="Tahoma" w:eastAsia="Calibri" w:hAnsi="Tahoma" w:cs="Tahoma"/>
          <w:color w:val="000000"/>
          <w:sz w:val="20"/>
          <w:szCs w:val="20"/>
        </w:rPr>
        <w:t xml:space="preserve"> Related Party Transactions Evaluation Panel shall review, evaluate and approve Related Party Transactions with total contractual value of Php 5,000,000 up to Php100,000,000. In its review of these RPTs, the Committee shall consider whether the terms of the RPTs are at arms’ length and fair to the Company.</w:t>
      </w:r>
    </w:p>
    <w:p w14:paraId="4603845D" w14:textId="77777777" w:rsidR="00F4572D" w:rsidRPr="00F4572D" w:rsidRDefault="00F4572D" w:rsidP="00F4572D">
      <w:pPr>
        <w:widowControl w:val="0"/>
        <w:autoSpaceDE w:val="0"/>
        <w:autoSpaceDN w:val="0"/>
        <w:spacing w:after="0" w:line="240" w:lineRule="auto"/>
        <w:ind w:left="1080"/>
        <w:jc w:val="both"/>
        <w:rPr>
          <w:rFonts w:ascii="Tahoma" w:eastAsia="Calibri" w:hAnsi="Tahoma" w:cs="Tahoma"/>
          <w:color w:val="000000"/>
          <w:sz w:val="20"/>
          <w:szCs w:val="20"/>
        </w:rPr>
      </w:pPr>
    </w:p>
    <w:p w14:paraId="0FF9C33F" w14:textId="77777777" w:rsidR="00F4572D" w:rsidRPr="00F4572D" w:rsidRDefault="00F4572D" w:rsidP="00F4572D">
      <w:pPr>
        <w:widowControl w:val="0"/>
        <w:autoSpaceDE w:val="0"/>
        <w:autoSpaceDN w:val="0"/>
        <w:spacing w:after="0" w:line="240" w:lineRule="auto"/>
        <w:ind w:rightChars="-21" w:right="-46"/>
        <w:jc w:val="both"/>
        <w:rPr>
          <w:rFonts w:ascii="Tahoma" w:eastAsia="Calibri" w:hAnsi="Tahoma" w:cs="Tahoma"/>
          <w:color w:val="000000"/>
          <w:sz w:val="20"/>
          <w:szCs w:val="20"/>
        </w:rPr>
      </w:pPr>
      <w:r w:rsidRPr="00F4572D">
        <w:rPr>
          <w:rFonts w:ascii="Tahoma" w:eastAsia="Calibri" w:hAnsi="Tahoma" w:cs="Tahoma"/>
          <w:color w:val="000000"/>
          <w:sz w:val="20"/>
          <w:szCs w:val="20"/>
        </w:rPr>
        <w:t>RPTs exceeding a total contractual value of Php 1,000,000,000 shall be reviewed by the RPT Committee and Audit Committee and approved by the Board of Directors. Management should promptly report to the Audit Committee/Board on the terms, business purpose, benefits and other details of each new, existing or proposed RPT for review and approval.</w:t>
      </w:r>
    </w:p>
    <w:p w14:paraId="7BC40B18" w14:textId="77777777" w:rsidR="00F4572D" w:rsidRPr="00F4572D" w:rsidRDefault="00F4572D" w:rsidP="00F4572D">
      <w:pPr>
        <w:widowControl w:val="0"/>
        <w:autoSpaceDE w:val="0"/>
        <w:autoSpaceDN w:val="0"/>
        <w:spacing w:after="0" w:line="240" w:lineRule="auto"/>
        <w:ind w:left="1080" w:rightChars="-21" w:right="-46"/>
        <w:jc w:val="both"/>
        <w:rPr>
          <w:rFonts w:ascii="Tahoma" w:eastAsia="Calibri" w:hAnsi="Tahoma" w:cs="Tahoma"/>
          <w:color w:val="000000"/>
          <w:sz w:val="20"/>
          <w:szCs w:val="20"/>
        </w:rPr>
      </w:pPr>
    </w:p>
    <w:p w14:paraId="2AEA954D" w14:textId="77777777" w:rsidR="00F4572D" w:rsidRPr="00F4572D" w:rsidRDefault="00F4572D" w:rsidP="00F4572D">
      <w:pPr>
        <w:spacing w:after="0" w:line="240" w:lineRule="auto"/>
        <w:ind w:rightChars="-21" w:right="-46"/>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RPTs exceeding the threshold shall be approved by the Board </w:t>
      </w:r>
      <w:r w:rsidRPr="00F4572D">
        <w:rPr>
          <w:rFonts w:ascii="Tahoma" w:eastAsia="Calibri" w:hAnsi="Tahoma" w:cs="Tahoma"/>
          <w:color w:val="000000"/>
          <w:spacing w:val="-3"/>
          <w:sz w:val="20"/>
          <w:szCs w:val="20"/>
        </w:rPr>
        <w:t xml:space="preserve">before </w:t>
      </w:r>
      <w:r w:rsidRPr="00F4572D">
        <w:rPr>
          <w:rFonts w:ascii="Tahoma" w:eastAsia="Calibri" w:hAnsi="Tahoma" w:cs="Tahoma"/>
          <w:color w:val="000000"/>
          <w:sz w:val="20"/>
          <w:szCs w:val="20"/>
        </w:rPr>
        <w:t xml:space="preserve">its commencement. </w:t>
      </w:r>
      <w:r w:rsidRPr="00F4572D">
        <w:rPr>
          <w:rFonts w:ascii="Tahoma" w:eastAsia="Calibri" w:hAnsi="Tahoma" w:cs="Tahoma"/>
          <w:color w:val="000000"/>
          <w:spacing w:val="-4"/>
          <w:sz w:val="20"/>
          <w:szCs w:val="20"/>
        </w:rPr>
        <w:t xml:space="preserve">However, </w:t>
      </w:r>
      <w:r w:rsidRPr="00F4572D">
        <w:rPr>
          <w:rFonts w:ascii="Tahoma" w:eastAsia="Calibri" w:hAnsi="Tahoma" w:cs="Tahoma"/>
          <w:color w:val="000000"/>
          <w:sz w:val="20"/>
          <w:szCs w:val="20"/>
        </w:rPr>
        <w:t xml:space="preserve">if the same is not identified beforehand, it must be subsequently reviewed and ratified by the Board. In any case where the Board determines not to ratify </w:t>
      </w:r>
      <w:proofErr w:type="gramStart"/>
      <w:r w:rsidRPr="00F4572D">
        <w:rPr>
          <w:rFonts w:ascii="Tahoma" w:eastAsia="Calibri" w:hAnsi="Tahoma" w:cs="Tahoma"/>
          <w:color w:val="000000"/>
          <w:sz w:val="20"/>
          <w:szCs w:val="20"/>
        </w:rPr>
        <w:t>a</w:t>
      </w:r>
      <w:proofErr w:type="gramEnd"/>
      <w:r w:rsidRPr="00F4572D">
        <w:rPr>
          <w:rFonts w:ascii="Tahoma" w:eastAsia="Calibri" w:hAnsi="Tahoma" w:cs="Tahoma"/>
          <w:color w:val="000000"/>
          <w:sz w:val="20"/>
          <w:szCs w:val="20"/>
        </w:rPr>
        <w:t xml:space="preserve"> RPT that has been commenced without approval, the Board, as appropriate, may direct additional actions including, but not limited to, immediate discontinuation or rescission of the transaction, or modification of the transaction to make it acceptable for ratification.</w:t>
      </w:r>
    </w:p>
    <w:p w14:paraId="046E6EF0" w14:textId="77777777" w:rsidR="00F4572D" w:rsidRPr="00F4572D" w:rsidRDefault="00F4572D" w:rsidP="00F4572D">
      <w:pPr>
        <w:widowControl w:val="0"/>
        <w:autoSpaceDE w:val="0"/>
        <w:autoSpaceDN w:val="0"/>
        <w:spacing w:after="0" w:line="240" w:lineRule="auto"/>
        <w:ind w:left="1080" w:rightChars="-21" w:right="-46"/>
        <w:jc w:val="both"/>
        <w:rPr>
          <w:rFonts w:ascii="Tahoma" w:eastAsia="Calibri" w:hAnsi="Tahoma" w:cs="Tahoma"/>
          <w:color w:val="000000"/>
          <w:sz w:val="20"/>
          <w:szCs w:val="20"/>
        </w:rPr>
      </w:pPr>
    </w:p>
    <w:p w14:paraId="1BA29700" w14:textId="77777777" w:rsidR="00F4572D" w:rsidRPr="00F4572D" w:rsidRDefault="00F4572D" w:rsidP="00F4572D">
      <w:pPr>
        <w:widowControl w:val="0"/>
        <w:numPr>
          <w:ilvl w:val="0"/>
          <w:numId w:val="22"/>
        </w:numPr>
        <w:tabs>
          <w:tab w:val="left" w:pos="1971"/>
        </w:tabs>
        <w:autoSpaceDE w:val="0"/>
        <w:autoSpaceDN w:val="0"/>
        <w:spacing w:after="0" w:line="240" w:lineRule="auto"/>
        <w:ind w:left="360" w:rightChars="-21" w:right="-46"/>
        <w:jc w:val="both"/>
        <w:outlineLvl w:val="1"/>
        <w:rPr>
          <w:rFonts w:ascii="Tahoma" w:eastAsia="Times New Roman" w:hAnsi="Tahoma" w:cs="Tahoma"/>
          <w:color w:val="000000"/>
          <w:sz w:val="20"/>
          <w:szCs w:val="20"/>
        </w:rPr>
      </w:pPr>
      <w:r w:rsidRPr="00F4572D">
        <w:rPr>
          <w:rFonts w:ascii="Tahoma" w:eastAsia="Times New Roman" w:hAnsi="Tahoma" w:cs="Tahoma"/>
          <w:color w:val="000000"/>
          <w:sz w:val="20"/>
          <w:szCs w:val="20"/>
        </w:rPr>
        <w:t>Review by Audit Committee</w:t>
      </w:r>
    </w:p>
    <w:p w14:paraId="47879C1D" w14:textId="77777777" w:rsidR="00F4572D" w:rsidRPr="00F4572D" w:rsidRDefault="00F4572D" w:rsidP="00F4572D">
      <w:pPr>
        <w:widowControl w:val="0"/>
        <w:autoSpaceDE w:val="0"/>
        <w:autoSpaceDN w:val="0"/>
        <w:spacing w:after="0" w:line="240" w:lineRule="auto"/>
        <w:ind w:left="1080" w:rightChars="-21" w:right="-46"/>
        <w:jc w:val="both"/>
        <w:rPr>
          <w:rFonts w:ascii="Tahoma" w:eastAsia="Calibri" w:hAnsi="Tahoma" w:cs="Tahoma"/>
          <w:color w:val="000000"/>
          <w:sz w:val="20"/>
          <w:szCs w:val="20"/>
        </w:rPr>
      </w:pPr>
    </w:p>
    <w:p w14:paraId="387CD875" w14:textId="77777777" w:rsidR="00F4572D" w:rsidRPr="00F4572D" w:rsidRDefault="00F4572D" w:rsidP="00F4572D">
      <w:pPr>
        <w:widowControl w:val="0"/>
        <w:autoSpaceDE w:val="0"/>
        <w:autoSpaceDN w:val="0"/>
        <w:spacing w:after="0" w:line="240" w:lineRule="auto"/>
        <w:ind w:rightChars="-21" w:right="-46"/>
        <w:jc w:val="both"/>
        <w:rPr>
          <w:rFonts w:ascii="Tahoma" w:eastAsia="Calibri" w:hAnsi="Tahoma" w:cs="Tahoma"/>
          <w:color w:val="000000"/>
          <w:sz w:val="20"/>
          <w:szCs w:val="20"/>
        </w:rPr>
      </w:pPr>
      <w:r w:rsidRPr="00F4572D">
        <w:rPr>
          <w:rFonts w:ascii="Tahoma" w:eastAsia="Calibri" w:hAnsi="Tahoma" w:cs="Tahoma"/>
          <w:color w:val="000000"/>
          <w:sz w:val="20"/>
          <w:szCs w:val="20"/>
        </w:rPr>
        <w:t>The Audit Committee shall assist the Board in its review of these RPTs exceeding the threshold. The Audit Committee shall consider whether the terms of the RPTs are at arms' length and fair to the Company.</w:t>
      </w:r>
    </w:p>
    <w:p w14:paraId="2888C4C4" w14:textId="77777777" w:rsidR="00F4572D" w:rsidRPr="00F4572D" w:rsidRDefault="00F4572D" w:rsidP="00F4572D">
      <w:pPr>
        <w:widowControl w:val="0"/>
        <w:autoSpaceDE w:val="0"/>
        <w:autoSpaceDN w:val="0"/>
        <w:spacing w:after="0" w:line="240" w:lineRule="auto"/>
        <w:ind w:left="1080" w:rightChars="-21" w:right="-46" w:hanging="360"/>
        <w:jc w:val="both"/>
        <w:rPr>
          <w:rFonts w:ascii="Tahoma" w:eastAsia="Calibri" w:hAnsi="Tahoma" w:cs="Tahoma"/>
          <w:color w:val="000000"/>
          <w:spacing w:val="-12"/>
          <w:sz w:val="20"/>
          <w:szCs w:val="20"/>
        </w:rPr>
      </w:pPr>
    </w:p>
    <w:p w14:paraId="21F158E3" w14:textId="77777777" w:rsidR="00F4572D" w:rsidRPr="00F4572D" w:rsidRDefault="00F4572D" w:rsidP="00F4572D">
      <w:pPr>
        <w:widowControl w:val="0"/>
        <w:autoSpaceDE w:val="0"/>
        <w:autoSpaceDN w:val="0"/>
        <w:spacing w:after="0" w:line="240" w:lineRule="auto"/>
        <w:ind w:rightChars="-21" w:right="-46"/>
        <w:jc w:val="both"/>
        <w:rPr>
          <w:rFonts w:ascii="Tahoma" w:eastAsia="Calibri" w:hAnsi="Tahoma" w:cs="Tahoma"/>
          <w:color w:val="000000"/>
          <w:spacing w:val="-5"/>
          <w:sz w:val="20"/>
          <w:szCs w:val="20"/>
        </w:rPr>
      </w:pPr>
      <w:r w:rsidRPr="00F4572D">
        <w:rPr>
          <w:rFonts w:ascii="Tahoma" w:eastAsia="Calibri" w:hAnsi="Tahoma" w:cs="Tahoma"/>
          <w:color w:val="000000"/>
          <w:spacing w:val="-12"/>
          <w:sz w:val="20"/>
          <w:szCs w:val="20"/>
        </w:rPr>
        <w:t xml:space="preserve">To </w:t>
      </w:r>
      <w:r w:rsidRPr="00F4572D">
        <w:rPr>
          <w:rFonts w:ascii="Tahoma" w:eastAsia="Calibri" w:hAnsi="Tahoma" w:cs="Tahoma"/>
          <w:color w:val="000000"/>
          <w:sz w:val="20"/>
          <w:szCs w:val="20"/>
        </w:rPr>
        <w:t xml:space="preserve">review </w:t>
      </w:r>
      <w:proofErr w:type="gramStart"/>
      <w:r w:rsidRPr="00F4572D">
        <w:rPr>
          <w:rFonts w:ascii="Tahoma" w:eastAsia="Calibri" w:hAnsi="Tahoma" w:cs="Tahoma"/>
          <w:color w:val="000000"/>
          <w:sz w:val="20"/>
          <w:szCs w:val="20"/>
        </w:rPr>
        <w:t>a</w:t>
      </w:r>
      <w:proofErr w:type="gramEnd"/>
      <w:r w:rsidRPr="00F4572D">
        <w:rPr>
          <w:rFonts w:ascii="Tahoma" w:eastAsia="Calibri" w:hAnsi="Tahoma" w:cs="Tahoma"/>
          <w:color w:val="000000"/>
          <w:sz w:val="20"/>
          <w:szCs w:val="20"/>
        </w:rPr>
        <w:t xml:space="preserve"> </w:t>
      </w:r>
      <w:r w:rsidRPr="00F4572D">
        <w:rPr>
          <w:rFonts w:ascii="Tahoma" w:eastAsia="Calibri" w:hAnsi="Tahoma" w:cs="Tahoma"/>
          <w:color w:val="000000"/>
          <w:spacing w:val="-8"/>
          <w:sz w:val="20"/>
          <w:szCs w:val="20"/>
        </w:rPr>
        <w:t xml:space="preserve">RPT, </w:t>
      </w:r>
      <w:r w:rsidRPr="00F4572D">
        <w:rPr>
          <w:rFonts w:ascii="Tahoma" w:eastAsia="Calibri" w:hAnsi="Tahoma" w:cs="Tahoma"/>
          <w:color w:val="000000"/>
          <w:sz w:val="20"/>
          <w:szCs w:val="20"/>
        </w:rPr>
        <w:t xml:space="preserve">the Audit Committee should be provided with all relevant material information of the </w:t>
      </w:r>
      <w:r w:rsidRPr="00F4572D">
        <w:rPr>
          <w:rFonts w:ascii="Tahoma" w:eastAsia="Calibri" w:hAnsi="Tahoma" w:cs="Tahoma"/>
          <w:color w:val="000000"/>
          <w:spacing w:val="-7"/>
          <w:sz w:val="20"/>
          <w:szCs w:val="20"/>
        </w:rPr>
        <w:t xml:space="preserve">RPT, </w:t>
      </w:r>
      <w:r w:rsidRPr="00F4572D">
        <w:rPr>
          <w:rFonts w:ascii="Tahoma" w:eastAsia="Calibri" w:hAnsi="Tahoma" w:cs="Tahoma"/>
          <w:color w:val="000000"/>
          <w:sz w:val="20"/>
          <w:szCs w:val="20"/>
        </w:rPr>
        <w:t xml:space="preserve">including the terms of the transaction, the business purpose of the transaction, the benefits to CHELSEA and to the Related </w:t>
      </w:r>
      <w:r w:rsidRPr="00F4572D">
        <w:rPr>
          <w:rFonts w:ascii="Tahoma" w:eastAsia="Calibri" w:hAnsi="Tahoma" w:cs="Tahoma"/>
          <w:color w:val="000000"/>
          <w:spacing w:val="-5"/>
          <w:sz w:val="20"/>
          <w:szCs w:val="20"/>
        </w:rPr>
        <w:t xml:space="preserve">Party, </w:t>
      </w:r>
      <w:r w:rsidRPr="00F4572D">
        <w:rPr>
          <w:rFonts w:ascii="Tahoma" w:eastAsia="Calibri" w:hAnsi="Tahoma" w:cs="Tahoma"/>
          <w:color w:val="000000"/>
          <w:sz w:val="20"/>
          <w:szCs w:val="20"/>
        </w:rPr>
        <w:t xml:space="preserve">and any other relevant matters. In determining whether to approve </w:t>
      </w:r>
      <w:r w:rsidRPr="00F4572D">
        <w:rPr>
          <w:rFonts w:ascii="Tahoma" w:eastAsia="Calibri" w:hAnsi="Tahoma" w:cs="Tahoma"/>
          <w:color w:val="000000"/>
          <w:sz w:val="20"/>
          <w:szCs w:val="20"/>
        </w:rPr>
        <w:lastRenderedPageBreak/>
        <w:t xml:space="preserve">or ratify </w:t>
      </w:r>
      <w:proofErr w:type="gramStart"/>
      <w:r w:rsidRPr="00F4572D">
        <w:rPr>
          <w:rFonts w:ascii="Tahoma" w:eastAsia="Calibri" w:hAnsi="Tahoma" w:cs="Tahoma"/>
          <w:color w:val="000000"/>
          <w:sz w:val="20"/>
          <w:szCs w:val="20"/>
        </w:rPr>
        <w:t>a</w:t>
      </w:r>
      <w:proofErr w:type="gramEnd"/>
      <w:r w:rsidRPr="00F4572D">
        <w:rPr>
          <w:rFonts w:ascii="Tahoma" w:eastAsia="Calibri" w:hAnsi="Tahoma" w:cs="Tahoma"/>
          <w:color w:val="000000"/>
          <w:sz w:val="20"/>
          <w:szCs w:val="20"/>
        </w:rPr>
        <w:t xml:space="preserve"> </w:t>
      </w:r>
      <w:r w:rsidRPr="00F4572D">
        <w:rPr>
          <w:rFonts w:ascii="Tahoma" w:eastAsia="Calibri" w:hAnsi="Tahoma" w:cs="Tahoma"/>
          <w:color w:val="000000"/>
          <w:spacing w:val="-8"/>
          <w:sz w:val="20"/>
          <w:szCs w:val="20"/>
        </w:rPr>
        <w:t xml:space="preserve">RPT, </w:t>
      </w:r>
      <w:r w:rsidRPr="00F4572D">
        <w:rPr>
          <w:rFonts w:ascii="Tahoma" w:eastAsia="Calibri" w:hAnsi="Tahoma" w:cs="Tahoma"/>
          <w:color w:val="000000"/>
          <w:sz w:val="20"/>
          <w:szCs w:val="20"/>
        </w:rPr>
        <w:t xml:space="preserve">the Audit Committee will consider the following factors, among others, to the extent relevant to the </w:t>
      </w:r>
      <w:r w:rsidRPr="00F4572D">
        <w:rPr>
          <w:rFonts w:ascii="Tahoma" w:eastAsia="Calibri" w:hAnsi="Tahoma" w:cs="Tahoma"/>
          <w:color w:val="000000"/>
          <w:spacing w:val="-5"/>
          <w:sz w:val="20"/>
          <w:szCs w:val="20"/>
        </w:rPr>
        <w:t>RPT:</w:t>
      </w:r>
    </w:p>
    <w:p w14:paraId="42EBD375" w14:textId="77777777" w:rsidR="00F4572D" w:rsidRPr="00F4572D" w:rsidRDefault="00F4572D" w:rsidP="00F4572D">
      <w:pPr>
        <w:widowControl w:val="0"/>
        <w:numPr>
          <w:ilvl w:val="0"/>
          <w:numId w:val="24"/>
        </w:numPr>
        <w:tabs>
          <w:tab w:val="left" w:pos="1901"/>
          <w:tab w:val="left" w:pos="1902"/>
        </w:tabs>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materiality</w:t>
      </w:r>
    </w:p>
    <w:p w14:paraId="6C1C04EB" w14:textId="77777777" w:rsidR="00F4572D" w:rsidRPr="00F4572D" w:rsidRDefault="00F4572D" w:rsidP="00F4572D">
      <w:pPr>
        <w:widowControl w:val="0"/>
        <w:numPr>
          <w:ilvl w:val="0"/>
          <w:numId w:val="24"/>
        </w:numPr>
        <w:tabs>
          <w:tab w:val="left" w:pos="1901"/>
          <w:tab w:val="left" w:pos="1902"/>
        </w:tabs>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purpose and timing of the transactions</w:t>
      </w:r>
    </w:p>
    <w:p w14:paraId="09F5AE46" w14:textId="77777777" w:rsidR="00F4572D" w:rsidRPr="00F4572D" w:rsidRDefault="00F4572D" w:rsidP="00F4572D">
      <w:pPr>
        <w:widowControl w:val="0"/>
        <w:numPr>
          <w:ilvl w:val="1"/>
          <w:numId w:val="25"/>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benefits to the Company of entering into the transaction;</w:t>
      </w:r>
    </w:p>
    <w:p w14:paraId="312B737F" w14:textId="77777777" w:rsidR="00F4572D" w:rsidRPr="00F4572D" w:rsidRDefault="00F4572D" w:rsidP="00F4572D">
      <w:pPr>
        <w:widowControl w:val="0"/>
        <w:numPr>
          <w:ilvl w:val="1"/>
          <w:numId w:val="25"/>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extent of the Related Party’s interest;</w:t>
      </w:r>
    </w:p>
    <w:p w14:paraId="6AFA8E39" w14:textId="77777777" w:rsidR="00F4572D" w:rsidRPr="00F4572D" w:rsidRDefault="00F4572D" w:rsidP="00F4572D">
      <w:pPr>
        <w:widowControl w:val="0"/>
        <w:numPr>
          <w:ilvl w:val="1"/>
          <w:numId w:val="25"/>
        </w:numPr>
        <w:autoSpaceDE w:val="0"/>
        <w:autoSpaceDN w:val="0"/>
        <w:spacing w:after="0" w:line="240" w:lineRule="auto"/>
        <w:ind w:left="720" w:right="114"/>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Conflict of interest, actual or apparent, of the Related Party participating in the transaction.</w:t>
      </w:r>
    </w:p>
    <w:p w14:paraId="292F1EAA" w14:textId="77777777" w:rsidR="00F4572D" w:rsidRPr="00F4572D" w:rsidRDefault="00F4572D" w:rsidP="00F4572D">
      <w:pPr>
        <w:widowControl w:val="0"/>
        <w:numPr>
          <w:ilvl w:val="1"/>
          <w:numId w:val="25"/>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availability of other sources of comparable products or services;</w:t>
      </w:r>
    </w:p>
    <w:p w14:paraId="0FB82046" w14:textId="77777777" w:rsidR="00F4572D" w:rsidRPr="00F4572D" w:rsidRDefault="00F4572D" w:rsidP="00F4572D">
      <w:pPr>
        <w:widowControl w:val="0"/>
        <w:numPr>
          <w:ilvl w:val="1"/>
          <w:numId w:val="25"/>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aggregate value of the RPT</w:t>
      </w:r>
    </w:p>
    <w:p w14:paraId="25BADFF8" w14:textId="77777777" w:rsidR="00F4572D" w:rsidRPr="00F4572D" w:rsidRDefault="00F4572D" w:rsidP="00F4572D">
      <w:pPr>
        <w:widowControl w:val="0"/>
        <w:numPr>
          <w:ilvl w:val="1"/>
          <w:numId w:val="25"/>
        </w:numPr>
        <w:autoSpaceDE w:val="0"/>
        <w:autoSpaceDN w:val="0"/>
        <w:spacing w:after="0" w:line="240" w:lineRule="auto"/>
        <w:ind w:left="720" w:right="113"/>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whether the terms of the RPT are fair to the Company and would apply on the same basis if the transaction did not involve a Related Party</w:t>
      </w:r>
    </w:p>
    <w:p w14:paraId="0D2EEBF6" w14:textId="77777777" w:rsidR="00F4572D" w:rsidRPr="00F4572D" w:rsidRDefault="00F4572D" w:rsidP="00F4572D">
      <w:pPr>
        <w:widowControl w:val="0"/>
        <w:numPr>
          <w:ilvl w:val="1"/>
          <w:numId w:val="25"/>
        </w:numPr>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whether there are any compelling business reasons </w:t>
      </w:r>
      <w:r w:rsidRPr="00F4572D">
        <w:rPr>
          <w:rFonts w:ascii="Tahoma" w:eastAsia="Times New Roman" w:hAnsi="Tahoma" w:cs="Tahoma"/>
          <w:color w:val="000000"/>
          <w:spacing w:val="-3"/>
          <w:sz w:val="20"/>
          <w:szCs w:val="20"/>
        </w:rPr>
        <w:t xml:space="preserve">for </w:t>
      </w:r>
      <w:r w:rsidRPr="00F4572D">
        <w:rPr>
          <w:rFonts w:ascii="Tahoma" w:eastAsia="Times New Roman" w:hAnsi="Tahoma" w:cs="Tahoma"/>
          <w:color w:val="000000"/>
          <w:sz w:val="20"/>
          <w:szCs w:val="20"/>
        </w:rPr>
        <w:t>the Company to enter into the RPT and the nature of alternative transactions, if any</w:t>
      </w:r>
    </w:p>
    <w:p w14:paraId="5C1EFF0D" w14:textId="77777777" w:rsidR="00F4572D" w:rsidRPr="00F4572D" w:rsidRDefault="00F4572D" w:rsidP="00F4572D">
      <w:pPr>
        <w:widowControl w:val="0"/>
        <w:numPr>
          <w:ilvl w:val="1"/>
          <w:numId w:val="26"/>
        </w:numPr>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whether the RPT would impair independence if the Related Party is a </w:t>
      </w:r>
      <w:r w:rsidRPr="00F4572D">
        <w:rPr>
          <w:rFonts w:ascii="Tahoma" w:eastAsia="Times New Roman" w:hAnsi="Tahoma" w:cs="Tahoma"/>
          <w:color w:val="000000"/>
          <w:spacing w:val="-4"/>
          <w:sz w:val="20"/>
          <w:szCs w:val="20"/>
        </w:rPr>
        <w:t xml:space="preserve">director, </w:t>
      </w:r>
      <w:r w:rsidRPr="00F4572D">
        <w:rPr>
          <w:rFonts w:ascii="Tahoma" w:eastAsia="Times New Roman" w:hAnsi="Tahoma" w:cs="Tahoma"/>
          <w:color w:val="000000"/>
          <w:sz w:val="20"/>
          <w:szCs w:val="20"/>
        </w:rPr>
        <w:t xml:space="preserve">an immediate family member of a director or an entity in which a Director is a shareholder or of which a Director is a senior executive </w:t>
      </w:r>
      <w:r w:rsidRPr="00F4572D">
        <w:rPr>
          <w:rFonts w:ascii="Tahoma" w:eastAsia="Times New Roman" w:hAnsi="Tahoma" w:cs="Tahoma"/>
          <w:color w:val="000000"/>
          <w:spacing w:val="-4"/>
          <w:sz w:val="20"/>
          <w:szCs w:val="20"/>
        </w:rPr>
        <w:t xml:space="preserve">officer, </w:t>
      </w:r>
    </w:p>
    <w:p w14:paraId="2C2B88E4" w14:textId="77777777" w:rsidR="00F4572D" w:rsidRPr="00F4572D" w:rsidRDefault="00F4572D" w:rsidP="00F4572D">
      <w:pPr>
        <w:widowControl w:val="0"/>
        <w:numPr>
          <w:ilvl w:val="1"/>
          <w:numId w:val="26"/>
        </w:numPr>
        <w:autoSpaceDE w:val="0"/>
        <w:autoSpaceDN w:val="0"/>
        <w:spacing w:after="0" w:line="240" w:lineRule="auto"/>
        <w:ind w:left="720" w:right="108"/>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whether CHESLEA was notified about the RPT </w:t>
      </w:r>
      <w:r w:rsidRPr="00F4572D">
        <w:rPr>
          <w:rFonts w:ascii="Tahoma" w:eastAsia="Times New Roman" w:hAnsi="Tahoma" w:cs="Tahoma"/>
          <w:color w:val="000000"/>
          <w:spacing w:val="-3"/>
          <w:sz w:val="20"/>
          <w:szCs w:val="20"/>
        </w:rPr>
        <w:t xml:space="preserve">before </w:t>
      </w:r>
      <w:r w:rsidRPr="00F4572D">
        <w:rPr>
          <w:rFonts w:ascii="Tahoma" w:eastAsia="Times New Roman" w:hAnsi="Tahoma" w:cs="Tahoma"/>
          <w:color w:val="000000"/>
          <w:sz w:val="20"/>
          <w:szCs w:val="20"/>
        </w:rPr>
        <w:t>its commencement and if not, why pre-approval was not sought and whether subsequent ratification would be detrimental to the Company</w:t>
      </w:r>
    </w:p>
    <w:p w14:paraId="1D2F4D46" w14:textId="77777777" w:rsidR="00F4572D" w:rsidRPr="00F4572D" w:rsidRDefault="00F4572D" w:rsidP="00F4572D">
      <w:pPr>
        <w:widowControl w:val="0"/>
        <w:numPr>
          <w:ilvl w:val="1"/>
          <w:numId w:val="26"/>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 xml:space="preserve">whether the RPT would present an improper conflict of interest </w:t>
      </w:r>
      <w:r w:rsidRPr="00F4572D">
        <w:rPr>
          <w:rFonts w:ascii="Tahoma" w:eastAsia="Times New Roman" w:hAnsi="Tahoma" w:cs="Tahoma"/>
          <w:color w:val="000000"/>
          <w:spacing w:val="-3"/>
          <w:sz w:val="20"/>
          <w:szCs w:val="20"/>
        </w:rPr>
        <w:t xml:space="preserve">for </w:t>
      </w:r>
      <w:r w:rsidRPr="00F4572D">
        <w:rPr>
          <w:rFonts w:ascii="Tahoma" w:eastAsia="Times New Roman" w:hAnsi="Tahoma" w:cs="Tahoma"/>
          <w:color w:val="000000"/>
          <w:sz w:val="20"/>
          <w:szCs w:val="20"/>
        </w:rPr>
        <w:t xml:space="preserve">any </w:t>
      </w:r>
      <w:r w:rsidRPr="00F4572D">
        <w:rPr>
          <w:rFonts w:ascii="Tahoma" w:eastAsia="Times New Roman" w:hAnsi="Tahoma" w:cs="Tahoma"/>
          <w:color w:val="000000"/>
          <w:spacing w:val="-4"/>
          <w:sz w:val="20"/>
          <w:szCs w:val="20"/>
        </w:rPr>
        <w:t xml:space="preserve">Director, </w:t>
      </w:r>
      <w:r w:rsidRPr="00F4572D">
        <w:rPr>
          <w:rFonts w:ascii="Tahoma" w:eastAsia="Times New Roman" w:hAnsi="Tahoma" w:cs="Tahoma"/>
          <w:color w:val="000000"/>
          <w:sz w:val="20"/>
          <w:szCs w:val="20"/>
        </w:rPr>
        <w:t xml:space="preserve">or management taking into account the </w:t>
      </w:r>
      <w:r w:rsidRPr="00F4572D">
        <w:rPr>
          <w:rFonts w:ascii="Tahoma" w:eastAsia="Times New Roman" w:hAnsi="Tahoma" w:cs="Tahoma"/>
          <w:color w:val="000000"/>
          <w:spacing w:val="-3"/>
          <w:sz w:val="20"/>
          <w:szCs w:val="20"/>
        </w:rPr>
        <w:t xml:space="preserve">size </w:t>
      </w:r>
      <w:r w:rsidRPr="00F4572D">
        <w:rPr>
          <w:rFonts w:ascii="Tahoma" w:eastAsia="Times New Roman" w:hAnsi="Tahoma" w:cs="Tahoma"/>
          <w:color w:val="000000"/>
          <w:sz w:val="20"/>
          <w:szCs w:val="20"/>
        </w:rPr>
        <w:t>of the transaction</w:t>
      </w:r>
    </w:p>
    <w:p w14:paraId="3AB443FB" w14:textId="77777777" w:rsidR="00F4572D" w:rsidRPr="00F4572D" w:rsidRDefault="00F4572D" w:rsidP="00F4572D">
      <w:pPr>
        <w:widowControl w:val="0"/>
        <w:numPr>
          <w:ilvl w:val="1"/>
          <w:numId w:val="26"/>
        </w:numPr>
        <w:autoSpaceDE w:val="0"/>
        <w:autoSpaceDN w:val="0"/>
        <w:spacing w:after="0" w:line="240" w:lineRule="auto"/>
        <w:ind w:left="720"/>
        <w:jc w:val="both"/>
        <w:rPr>
          <w:rFonts w:ascii="Tahoma" w:eastAsia="Times New Roman" w:hAnsi="Tahoma" w:cs="Tahoma"/>
          <w:color w:val="000000"/>
          <w:sz w:val="20"/>
          <w:szCs w:val="20"/>
        </w:rPr>
      </w:pPr>
      <w:r w:rsidRPr="00F4572D">
        <w:rPr>
          <w:rFonts w:ascii="Tahoma" w:eastAsia="Times New Roman" w:hAnsi="Tahoma" w:cs="Tahoma"/>
          <w:color w:val="000000"/>
          <w:sz w:val="20"/>
          <w:szCs w:val="20"/>
        </w:rPr>
        <w:t>Any other relevant information regarding the transaction</w:t>
      </w:r>
    </w:p>
    <w:p w14:paraId="30A0CDF3" w14:textId="77777777" w:rsidR="00F4572D" w:rsidRPr="00F4572D" w:rsidRDefault="00F4572D" w:rsidP="00F4572D">
      <w:pPr>
        <w:widowControl w:val="0"/>
        <w:autoSpaceDE w:val="0"/>
        <w:autoSpaceDN w:val="0"/>
        <w:spacing w:after="0" w:line="240" w:lineRule="auto"/>
        <w:ind w:right="-4"/>
        <w:jc w:val="both"/>
        <w:rPr>
          <w:rFonts w:ascii="Tahoma" w:eastAsia="Calibri" w:hAnsi="Tahoma" w:cs="Tahoma"/>
          <w:color w:val="000000"/>
          <w:sz w:val="20"/>
          <w:szCs w:val="20"/>
        </w:rPr>
      </w:pPr>
    </w:p>
    <w:p w14:paraId="2409ADFC"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
          <w:bCs/>
          <w:color w:val="000000"/>
          <w:sz w:val="20"/>
          <w:szCs w:val="20"/>
        </w:rPr>
      </w:pPr>
      <w:r w:rsidRPr="00F4572D">
        <w:rPr>
          <w:rFonts w:ascii="Tahoma" w:eastAsia="Arial" w:hAnsi="Tahoma" w:cs="Tahoma"/>
          <w:b/>
          <w:bCs/>
          <w:color w:val="000000"/>
          <w:sz w:val="20"/>
          <w:szCs w:val="20"/>
        </w:rPr>
        <w:t>Whistle Blowing Mechanisms</w:t>
      </w:r>
    </w:p>
    <w:p w14:paraId="226453B2" w14:textId="77777777" w:rsidR="00F4572D" w:rsidRPr="00F4572D" w:rsidRDefault="00F4572D" w:rsidP="00F4572D">
      <w:pPr>
        <w:widowControl w:val="0"/>
        <w:autoSpaceDE w:val="0"/>
        <w:autoSpaceDN w:val="0"/>
        <w:spacing w:after="0" w:line="240" w:lineRule="auto"/>
        <w:ind w:left="1080" w:right="104"/>
        <w:jc w:val="both"/>
        <w:rPr>
          <w:rFonts w:ascii="Tahoma" w:eastAsia="Calibri" w:hAnsi="Tahoma" w:cs="Tahoma"/>
          <w:color w:val="000000"/>
          <w:sz w:val="20"/>
          <w:szCs w:val="20"/>
        </w:rPr>
      </w:pPr>
    </w:p>
    <w:p w14:paraId="7DEBA183"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sz w:val="20"/>
          <w:szCs w:val="20"/>
        </w:rPr>
      </w:pPr>
      <w:r w:rsidRPr="00F4572D">
        <w:rPr>
          <w:rFonts w:ascii="Tahoma" w:eastAsia="Calibri" w:hAnsi="Tahoma" w:cs="Tahoma"/>
          <w:color w:val="000000"/>
          <w:w w:val="105"/>
          <w:sz w:val="20"/>
          <w:szCs w:val="20"/>
        </w:rPr>
        <w:t xml:space="preserve">The Company has an existing whistle-blowing mechanism consistent with the corporate values and Code of Conduct set by the Board of Directors. The Company’s Policy encourages employees and other stakeholders to communicate, confidentially and without the </w:t>
      </w:r>
      <w:proofErr w:type="gramStart"/>
      <w:r w:rsidRPr="00F4572D">
        <w:rPr>
          <w:rFonts w:ascii="Tahoma" w:eastAsia="Calibri" w:hAnsi="Tahoma" w:cs="Tahoma"/>
          <w:color w:val="000000"/>
          <w:w w:val="105"/>
          <w:sz w:val="20"/>
          <w:szCs w:val="20"/>
        </w:rPr>
        <w:t>risk  of</w:t>
      </w:r>
      <w:proofErr w:type="gramEnd"/>
      <w:r w:rsidRPr="00F4572D">
        <w:rPr>
          <w:rFonts w:ascii="Tahoma" w:eastAsia="Calibri" w:hAnsi="Tahoma" w:cs="Tahoma"/>
          <w:color w:val="000000"/>
          <w:w w:val="105"/>
          <w:sz w:val="20"/>
          <w:szCs w:val="20"/>
        </w:rPr>
        <w:t xml:space="preserve"> </w:t>
      </w:r>
      <w:r w:rsidRPr="00F4572D">
        <w:rPr>
          <w:rFonts w:ascii="Tahoma" w:eastAsia="Times New Roman" w:hAnsi="Tahoma" w:cs="Tahoma"/>
          <w:color w:val="000000"/>
          <w:sz w:val="20"/>
          <w:szCs w:val="20"/>
        </w:rPr>
        <w:t xml:space="preserve">reprisal, legitimate concerns about illegal, unethical or questionable transactions that would include RPT. The current whistle-blowing Policy includes guidance on how and by whom legitimate material concerns should be </w:t>
      </w:r>
      <w:proofErr w:type="gramStart"/>
      <w:r w:rsidRPr="00F4572D">
        <w:rPr>
          <w:rFonts w:ascii="Tahoma" w:eastAsia="Times New Roman" w:hAnsi="Tahoma" w:cs="Tahoma"/>
          <w:color w:val="000000"/>
          <w:sz w:val="20"/>
          <w:szCs w:val="20"/>
        </w:rPr>
        <w:t>reported,  investigated</w:t>
      </w:r>
      <w:proofErr w:type="gramEnd"/>
      <w:r w:rsidRPr="00F4572D">
        <w:rPr>
          <w:rFonts w:ascii="Tahoma" w:eastAsia="Times New Roman" w:hAnsi="Tahoma" w:cs="Tahoma"/>
          <w:color w:val="000000"/>
          <w:sz w:val="20"/>
          <w:szCs w:val="20"/>
        </w:rPr>
        <w:t xml:space="preserve"> and addressed by an objective independent internal body.</w:t>
      </w:r>
    </w:p>
    <w:p w14:paraId="53A0143A" w14:textId="77777777" w:rsidR="00F4572D" w:rsidRPr="00F4572D" w:rsidRDefault="00F4572D" w:rsidP="00F4572D">
      <w:pPr>
        <w:adjustRightInd w:val="0"/>
        <w:spacing w:after="0" w:line="240" w:lineRule="auto"/>
        <w:jc w:val="both"/>
        <w:rPr>
          <w:rFonts w:ascii="Tahoma" w:eastAsia="Times New Roman" w:hAnsi="Tahoma" w:cs="Tahoma"/>
          <w:color w:val="000000"/>
          <w:sz w:val="20"/>
          <w:szCs w:val="20"/>
        </w:rPr>
      </w:pPr>
    </w:p>
    <w:p w14:paraId="3F34D5CE" w14:textId="77777777" w:rsidR="00F4572D" w:rsidRPr="00F4572D" w:rsidRDefault="00F4572D" w:rsidP="00F4572D">
      <w:pPr>
        <w:widowControl w:val="0"/>
        <w:numPr>
          <w:ilvl w:val="0"/>
          <w:numId w:val="21"/>
        </w:numPr>
        <w:tabs>
          <w:tab w:val="left" w:pos="378"/>
        </w:tabs>
        <w:autoSpaceDE w:val="0"/>
        <w:autoSpaceDN w:val="0"/>
        <w:spacing w:after="0" w:line="240" w:lineRule="auto"/>
        <w:ind w:left="360"/>
        <w:jc w:val="both"/>
        <w:outlineLvl w:val="0"/>
        <w:rPr>
          <w:rFonts w:ascii="Tahoma" w:eastAsia="Arial" w:hAnsi="Tahoma" w:cs="Tahoma"/>
          <w:b/>
          <w:bCs/>
          <w:color w:val="000000"/>
          <w:sz w:val="20"/>
          <w:szCs w:val="20"/>
        </w:rPr>
      </w:pPr>
      <w:r w:rsidRPr="00F4572D">
        <w:rPr>
          <w:rFonts w:ascii="Tahoma" w:eastAsia="Arial" w:hAnsi="Tahoma" w:cs="Tahoma"/>
          <w:b/>
          <w:bCs/>
          <w:color w:val="000000"/>
          <w:sz w:val="20"/>
          <w:szCs w:val="20"/>
        </w:rPr>
        <w:t>Abusive Material Related Party Transactions</w:t>
      </w:r>
    </w:p>
    <w:p w14:paraId="68FB066B" w14:textId="77777777" w:rsidR="00F4572D" w:rsidRPr="00F4572D" w:rsidRDefault="00F4572D" w:rsidP="00F4572D">
      <w:pPr>
        <w:widowControl w:val="0"/>
        <w:autoSpaceDE w:val="0"/>
        <w:autoSpaceDN w:val="0"/>
        <w:spacing w:after="0" w:line="240" w:lineRule="auto"/>
        <w:ind w:left="1080" w:right="104"/>
        <w:jc w:val="both"/>
        <w:rPr>
          <w:rFonts w:ascii="Tahoma" w:eastAsia="Calibri" w:hAnsi="Tahoma" w:cs="Tahoma"/>
          <w:color w:val="000000"/>
          <w:sz w:val="20"/>
          <w:szCs w:val="20"/>
        </w:rPr>
      </w:pPr>
    </w:p>
    <w:p w14:paraId="013214C3"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sz w:val="20"/>
          <w:szCs w:val="20"/>
        </w:rPr>
      </w:pPr>
      <w:r w:rsidRPr="00F4572D">
        <w:rPr>
          <w:rFonts w:ascii="Tahoma" w:eastAsia="Calibri" w:hAnsi="Tahoma" w:cs="Tahoma"/>
          <w:color w:val="000000"/>
          <w:w w:val="105"/>
          <w:sz w:val="20"/>
          <w:szCs w:val="20"/>
        </w:rPr>
        <w:t>Abusive</w:t>
      </w:r>
      <w:r w:rsidRPr="00F4572D">
        <w:rPr>
          <w:rFonts w:ascii="Tahoma" w:eastAsia="Calibri" w:hAnsi="Tahoma" w:cs="Tahoma"/>
          <w:color w:val="000000"/>
          <w:sz w:val="20"/>
          <w:szCs w:val="20"/>
        </w:rPr>
        <w:t xml:space="preserve"> material RPTs refer to material RPTs that are not entered into at arm’s length and unduly favor a Related Party.</w:t>
      </w:r>
    </w:p>
    <w:p w14:paraId="795320CD" w14:textId="77777777" w:rsidR="00F4572D" w:rsidRPr="00F4572D" w:rsidRDefault="00F4572D" w:rsidP="00F4572D">
      <w:pPr>
        <w:widowControl w:val="0"/>
        <w:autoSpaceDE w:val="0"/>
        <w:autoSpaceDN w:val="0"/>
        <w:spacing w:after="0" w:line="240" w:lineRule="auto"/>
        <w:ind w:left="720" w:right="-3"/>
        <w:jc w:val="both"/>
        <w:rPr>
          <w:rFonts w:ascii="Tahoma" w:eastAsia="Calibri" w:hAnsi="Tahoma" w:cs="Tahoma"/>
          <w:color w:val="000000"/>
          <w:sz w:val="20"/>
          <w:szCs w:val="20"/>
        </w:rPr>
      </w:pPr>
    </w:p>
    <w:p w14:paraId="051E5FE0" w14:textId="77777777" w:rsidR="00F4572D" w:rsidRPr="00F4572D" w:rsidRDefault="00F4572D" w:rsidP="00F4572D">
      <w:pPr>
        <w:widowControl w:val="0"/>
        <w:autoSpaceDE w:val="0"/>
        <w:autoSpaceDN w:val="0"/>
        <w:spacing w:after="0" w:line="240" w:lineRule="auto"/>
        <w:ind w:right="-3"/>
        <w:jc w:val="both"/>
        <w:rPr>
          <w:rFonts w:ascii="Tahoma" w:eastAsia="Times New Roman" w:hAnsi="Tahoma" w:cs="Tahoma"/>
          <w:color w:val="000000"/>
          <w:sz w:val="20"/>
          <w:szCs w:val="20"/>
        </w:rPr>
      </w:pPr>
      <w:r w:rsidRPr="00F4572D">
        <w:rPr>
          <w:rFonts w:ascii="Tahoma" w:eastAsia="Calibri" w:hAnsi="Tahoma" w:cs="Tahoma"/>
          <w:color w:val="000000"/>
          <w:w w:val="105"/>
          <w:sz w:val="20"/>
          <w:szCs w:val="20"/>
        </w:rPr>
        <w:t>The Company shall adopt</w:t>
      </w:r>
      <w:r w:rsidRPr="00F4572D">
        <w:rPr>
          <w:rFonts w:ascii="Tahoma" w:eastAsia="Calibri" w:hAnsi="Tahoma" w:cs="Tahoma"/>
          <w:color w:val="000000"/>
          <w:sz w:val="20"/>
          <w:szCs w:val="20"/>
        </w:rPr>
        <w:t xml:space="preserve"> measures that would cut losses and allow recovery of losses or opportunity costs incurred by the Company arising out of or in connection with abusive material RPTs.  </w:t>
      </w:r>
      <w:r w:rsidRPr="00F4572D">
        <w:rPr>
          <w:rFonts w:ascii="Tahoma" w:eastAsia="Times New Roman" w:hAnsi="Tahoma" w:cs="Tahoma"/>
          <w:color w:val="000000"/>
          <w:sz w:val="20"/>
          <w:szCs w:val="20"/>
        </w:rPr>
        <w:t xml:space="preserve">Whenever applicable, the Company shall discontinue a Related Party Transaction if found abusive and demand restitution of losses or opportunity costs it incurred from such Related Party Transaction.  </w:t>
      </w:r>
    </w:p>
    <w:p w14:paraId="7950B5B7" w14:textId="77777777" w:rsidR="00F4572D" w:rsidRPr="00F4572D" w:rsidRDefault="00F4572D" w:rsidP="00F4572D">
      <w:pPr>
        <w:widowControl w:val="0"/>
        <w:autoSpaceDE w:val="0"/>
        <w:autoSpaceDN w:val="0"/>
        <w:spacing w:after="0" w:line="240" w:lineRule="auto"/>
        <w:ind w:left="720" w:right="-3"/>
        <w:jc w:val="both"/>
        <w:rPr>
          <w:rFonts w:ascii="Tahoma" w:eastAsia="Times New Roman" w:hAnsi="Tahoma" w:cs="Tahoma"/>
          <w:color w:val="000000"/>
          <w:sz w:val="20"/>
          <w:szCs w:val="20"/>
        </w:rPr>
      </w:pPr>
    </w:p>
    <w:p w14:paraId="2858272A"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w w:val="105"/>
          <w:sz w:val="20"/>
          <w:szCs w:val="20"/>
        </w:rPr>
      </w:pPr>
      <w:r w:rsidRPr="00F4572D">
        <w:rPr>
          <w:rFonts w:ascii="Tahoma" w:eastAsia="Calibri" w:hAnsi="Tahoma" w:cs="Tahoma"/>
          <w:color w:val="000000"/>
          <w:w w:val="105"/>
          <w:sz w:val="20"/>
          <w:szCs w:val="20"/>
        </w:rPr>
        <w:t>An officer of the Company who has been found remiss in his duty of handling related party transactions in accordance with the Policy shall be subject to the provisions of the Company’s Code of Conduct particularly Section 32 of Article VIII thereof.</w:t>
      </w:r>
    </w:p>
    <w:p w14:paraId="58E34F7F"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sz w:val="20"/>
          <w:szCs w:val="20"/>
        </w:rPr>
      </w:pPr>
      <w:r w:rsidRPr="00F4572D">
        <w:rPr>
          <w:rFonts w:ascii="Tahoma" w:eastAsia="Calibri" w:hAnsi="Tahoma" w:cs="Tahoma"/>
          <w:color w:val="000000"/>
          <w:w w:val="105"/>
          <w:sz w:val="20"/>
          <w:szCs w:val="20"/>
        </w:rPr>
        <w:t xml:space="preserve"> </w:t>
      </w:r>
    </w:p>
    <w:p w14:paraId="236DA1CA" w14:textId="77777777" w:rsidR="00F4572D" w:rsidRPr="00F4572D" w:rsidRDefault="00F4572D" w:rsidP="00F4572D">
      <w:pPr>
        <w:widowControl w:val="0"/>
        <w:autoSpaceDE w:val="0"/>
        <w:autoSpaceDN w:val="0"/>
        <w:spacing w:after="0" w:line="240" w:lineRule="auto"/>
        <w:ind w:right="-3"/>
        <w:jc w:val="both"/>
        <w:rPr>
          <w:rFonts w:ascii="Tahoma" w:eastAsia="Calibri" w:hAnsi="Tahoma" w:cs="Tahoma"/>
          <w:color w:val="000000"/>
          <w:sz w:val="20"/>
          <w:szCs w:val="20"/>
        </w:rPr>
      </w:pPr>
      <w:r w:rsidRPr="00F4572D">
        <w:rPr>
          <w:rFonts w:ascii="Tahoma" w:eastAsia="Calibri" w:hAnsi="Tahoma" w:cs="Tahoma"/>
          <w:color w:val="000000"/>
          <w:sz w:val="20"/>
          <w:szCs w:val="20"/>
        </w:rPr>
        <w:t xml:space="preserve">An interested Director of CHELSEA shall be disqualified from being a Director or officer of any other corporation on the basis of a final judgment rendered by a court of competent jurisdiction against the interested Director or officer for abusive Material RPTs. The disqualification shall be for a period of at least one (1) year or more, as determined by the Commission. </w:t>
      </w:r>
    </w:p>
    <w:p w14:paraId="3FE49661" w14:textId="77777777" w:rsidR="00F4572D" w:rsidRPr="00F4572D" w:rsidRDefault="00F4572D" w:rsidP="00F4572D">
      <w:pPr>
        <w:spacing w:after="0" w:line="240" w:lineRule="auto"/>
        <w:rPr>
          <w:rFonts w:ascii="Tahoma" w:eastAsia="Arial" w:hAnsi="Tahoma" w:cs="Tahoma"/>
          <w:b/>
          <w:bCs/>
          <w:color w:val="000000"/>
          <w:sz w:val="20"/>
          <w:szCs w:val="20"/>
        </w:rPr>
      </w:pPr>
    </w:p>
    <w:p w14:paraId="3F69D277" w14:textId="77777777" w:rsidR="00F4572D" w:rsidRPr="00F4572D" w:rsidRDefault="00F4572D" w:rsidP="00F4572D">
      <w:pPr>
        <w:widowControl w:val="0"/>
        <w:numPr>
          <w:ilvl w:val="0"/>
          <w:numId w:val="16"/>
        </w:numPr>
        <w:tabs>
          <w:tab w:val="left" w:pos="378"/>
        </w:tabs>
        <w:autoSpaceDE w:val="0"/>
        <w:autoSpaceDN w:val="0"/>
        <w:spacing w:after="0" w:line="240" w:lineRule="auto"/>
        <w:ind w:left="377" w:hanging="377"/>
        <w:jc w:val="both"/>
        <w:outlineLvl w:val="0"/>
        <w:rPr>
          <w:rFonts w:ascii="Tahoma" w:eastAsia="Arial" w:hAnsi="Tahoma" w:cs="Tahoma"/>
          <w:color w:val="000000"/>
          <w:sz w:val="20"/>
          <w:szCs w:val="20"/>
        </w:rPr>
      </w:pPr>
      <w:r w:rsidRPr="00F4572D">
        <w:rPr>
          <w:rFonts w:ascii="Tahoma" w:eastAsia="Arial" w:hAnsi="Tahoma" w:cs="Tahoma"/>
          <w:b/>
          <w:bCs/>
          <w:color w:val="000000"/>
          <w:sz w:val="20"/>
          <w:szCs w:val="20"/>
        </w:rPr>
        <w:t>DISCLOSURE</w:t>
      </w:r>
    </w:p>
    <w:p w14:paraId="59BC0728" w14:textId="77777777" w:rsidR="00F4572D" w:rsidRPr="00F4572D" w:rsidRDefault="00F4572D" w:rsidP="00F4572D">
      <w:pPr>
        <w:widowControl w:val="0"/>
        <w:autoSpaceDE w:val="0"/>
        <w:autoSpaceDN w:val="0"/>
        <w:spacing w:after="0" w:line="240" w:lineRule="auto"/>
        <w:jc w:val="both"/>
        <w:rPr>
          <w:rFonts w:ascii="Tahoma" w:eastAsia="Calibri" w:hAnsi="Tahoma" w:cs="Tahoma"/>
          <w:b/>
          <w:color w:val="000000"/>
          <w:sz w:val="20"/>
          <w:szCs w:val="20"/>
        </w:rPr>
      </w:pPr>
    </w:p>
    <w:p w14:paraId="1D6B60E6"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lastRenderedPageBreak/>
        <w:t>Material Related Party Transactions are required to be disclosed and reported in the Company’s filings with the SEC and the Philippine Stock Exchange and shall be disclosed in accordance with laws, rules, regulations, Philippine Financial Reporting Standards.</w:t>
      </w:r>
    </w:p>
    <w:p w14:paraId="3B712974"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7F500F11" w14:textId="77777777" w:rsidR="00F4572D" w:rsidRPr="00F4572D" w:rsidRDefault="00F4572D" w:rsidP="00F4572D">
      <w:pPr>
        <w:widowControl w:val="0"/>
        <w:numPr>
          <w:ilvl w:val="0"/>
          <w:numId w:val="16"/>
        </w:numPr>
        <w:tabs>
          <w:tab w:val="left" w:pos="378"/>
        </w:tabs>
        <w:autoSpaceDE w:val="0"/>
        <w:autoSpaceDN w:val="0"/>
        <w:spacing w:after="0" w:line="240" w:lineRule="auto"/>
        <w:ind w:left="377" w:hanging="377"/>
        <w:jc w:val="both"/>
        <w:outlineLvl w:val="0"/>
        <w:rPr>
          <w:rFonts w:ascii="Tahoma" w:eastAsia="Arial" w:hAnsi="Tahoma" w:cs="Tahoma"/>
          <w:color w:val="000000"/>
          <w:sz w:val="20"/>
          <w:szCs w:val="20"/>
        </w:rPr>
      </w:pPr>
      <w:r w:rsidRPr="00F4572D">
        <w:rPr>
          <w:rFonts w:ascii="Tahoma" w:eastAsia="Arial" w:hAnsi="Tahoma" w:cs="Tahoma"/>
          <w:b/>
          <w:bCs/>
          <w:color w:val="000000"/>
          <w:sz w:val="20"/>
          <w:szCs w:val="20"/>
        </w:rPr>
        <w:t>POLICY REVIEW AND IMPLEMENTATION</w:t>
      </w:r>
    </w:p>
    <w:p w14:paraId="3D5F0DC4" w14:textId="77777777" w:rsidR="00F4572D" w:rsidRPr="00F4572D" w:rsidRDefault="00F4572D" w:rsidP="00F4572D">
      <w:pPr>
        <w:widowControl w:val="0"/>
        <w:autoSpaceDE w:val="0"/>
        <w:autoSpaceDN w:val="0"/>
        <w:spacing w:after="0" w:line="240" w:lineRule="auto"/>
        <w:jc w:val="both"/>
        <w:rPr>
          <w:rFonts w:ascii="Tahoma" w:eastAsia="Calibri" w:hAnsi="Tahoma" w:cs="Tahoma"/>
          <w:b/>
          <w:color w:val="000000"/>
          <w:sz w:val="20"/>
          <w:szCs w:val="20"/>
        </w:rPr>
      </w:pPr>
    </w:p>
    <w:p w14:paraId="029FE529"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This Policy shall be reviewed by the Compliance Officer as and when any changes are to be incorporated in the Policy due to changes in regulation and/ or amendments to existing laws. The Compliance Officer shall also ensure the proper implementation of the Policy across CHELSEA’s subsidiaries and affiliates.</w:t>
      </w:r>
    </w:p>
    <w:p w14:paraId="4B26F7E9"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p>
    <w:p w14:paraId="31019152"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CHELSEA Management is responsible for the administration, interpretation, and application of this Policy. The Policy will be reviewed annually and revised as needed.</w:t>
      </w:r>
    </w:p>
    <w:p w14:paraId="2430C1F2" w14:textId="77777777" w:rsidR="00F4572D" w:rsidRPr="00F4572D" w:rsidRDefault="00F4572D" w:rsidP="00F4572D">
      <w:pPr>
        <w:widowControl w:val="0"/>
        <w:autoSpaceDE w:val="0"/>
        <w:autoSpaceDN w:val="0"/>
        <w:spacing w:after="0" w:line="240" w:lineRule="auto"/>
        <w:ind w:left="450"/>
        <w:jc w:val="both"/>
        <w:rPr>
          <w:rFonts w:ascii="Tahoma" w:eastAsia="Calibri" w:hAnsi="Tahoma" w:cs="Tahoma"/>
          <w:color w:val="000000"/>
          <w:sz w:val="20"/>
          <w:szCs w:val="20"/>
        </w:rPr>
      </w:pPr>
    </w:p>
    <w:p w14:paraId="7D8D1B81" w14:textId="77777777" w:rsidR="00F4572D" w:rsidRPr="00F4572D" w:rsidRDefault="00F4572D" w:rsidP="00F4572D">
      <w:pPr>
        <w:widowControl w:val="0"/>
        <w:autoSpaceDE w:val="0"/>
        <w:autoSpaceDN w:val="0"/>
        <w:spacing w:after="0" w:line="240" w:lineRule="auto"/>
        <w:jc w:val="both"/>
        <w:rPr>
          <w:rFonts w:ascii="Tahoma" w:eastAsia="Calibri" w:hAnsi="Tahoma" w:cs="Tahoma"/>
          <w:color w:val="000000"/>
          <w:sz w:val="20"/>
          <w:szCs w:val="20"/>
        </w:rPr>
      </w:pPr>
      <w:r w:rsidRPr="00F4572D">
        <w:rPr>
          <w:rFonts w:ascii="Tahoma" w:eastAsia="Calibri" w:hAnsi="Tahoma" w:cs="Tahoma"/>
          <w:color w:val="000000"/>
          <w:sz w:val="20"/>
          <w:szCs w:val="20"/>
        </w:rPr>
        <w:t>Implementing guidelines and procedures in support of this Policy may be prepared and approved by CHELSEA Management.</w:t>
      </w:r>
    </w:p>
    <w:p w14:paraId="296525B7" w14:textId="77777777" w:rsidR="00F4572D" w:rsidRPr="00F4572D" w:rsidRDefault="00F4572D" w:rsidP="00F4572D">
      <w:pPr>
        <w:widowControl w:val="0"/>
        <w:autoSpaceDE w:val="0"/>
        <w:autoSpaceDN w:val="0"/>
        <w:spacing w:after="0" w:line="240" w:lineRule="auto"/>
        <w:ind w:left="450"/>
        <w:jc w:val="both"/>
        <w:rPr>
          <w:rFonts w:ascii="Tahoma" w:eastAsia="Calibri" w:hAnsi="Tahoma" w:cs="Tahoma"/>
          <w:color w:val="000000"/>
          <w:sz w:val="20"/>
          <w:szCs w:val="20"/>
        </w:rPr>
      </w:pPr>
    </w:p>
    <w:p w14:paraId="2864AF14" w14:textId="77777777" w:rsidR="00F4572D" w:rsidRPr="00F4572D" w:rsidRDefault="00F4572D" w:rsidP="00F4572D">
      <w:pPr>
        <w:widowControl w:val="0"/>
        <w:autoSpaceDE w:val="0"/>
        <w:autoSpaceDN w:val="0"/>
        <w:spacing w:after="0" w:line="240" w:lineRule="auto"/>
        <w:ind w:left="450"/>
        <w:jc w:val="both"/>
        <w:rPr>
          <w:rFonts w:ascii="Tahoma" w:eastAsia="Calibri" w:hAnsi="Tahoma" w:cs="Tahoma"/>
          <w:color w:val="000000"/>
          <w:sz w:val="20"/>
          <w:szCs w:val="20"/>
        </w:rPr>
      </w:pPr>
    </w:p>
    <w:p w14:paraId="399D64B0" w14:textId="77777777" w:rsidR="00F4572D" w:rsidRPr="00F4572D" w:rsidRDefault="00F4572D" w:rsidP="00F4572D">
      <w:pPr>
        <w:widowControl w:val="0"/>
        <w:numPr>
          <w:ilvl w:val="0"/>
          <w:numId w:val="16"/>
        </w:numPr>
        <w:tabs>
          <w:tab w:val="left" w:pos="378"/>
        </w:tabs>
        <w:autoSpaceDE w:val="0"/>
        <w:autoSpaceDN w:val="0"/>
        <w:spacing w:after="0" w:line="240" w:lineRule="auto"/>
        <w:ind w:left="377" w:hanging="267"/>
        <w:jc w:val="both"/>
        <w:outlineLvl w:val="0"/>
        <w:rPr>
          <w:rFonts w:ascii="Tahoma" w:eastAsia="Arial" w:hAnsi="Tahoma" w:cs="Tahoma"/>
          <w:bCs/>
          <w:color w:val="000000"/>
          <w:sz w:val="20"/>
          <w:szCs w:val="20"/>
        </w:rPr>
      </w:pPr>
      <w:r w:rsidRPr="00F4572D">
        <w:rPr>
          <w:rFonts w:ascii="Tahoma" w:eastAsia="Arial" w:hAnsi="Tahoma" w:cs="Tahoma"/>
          <w:b/>
          <w:bCs/>
          <w:color w:val="000000"/>
          <w:sz w:val="20"/>
          <w:szCs w:val="20"/>
        </w:rPr>
        <w:t>APPROVAL</w:t>
      </w:r>
    </w:p>
    <w:p w14:paraId="662C8648" w14:textId="77777777" w:rsidR="00F4572D" w:rsidRPr="00F4572D" w:rsidRDefault="00F4572D" w:rsidP="00F4572D">
      <w:pPr>
        <w:widowControl w:val="0"/>
        <w:autoSpaceDE w:val="0"/>
        <w:autoSpaceDN w:val="0"/>
        <w:spacing w:after="0" w:line="240" w:lineRule="auto"/>
        <w:jc w:val="both"/>
        <w:rPr>
          <w:rFonts w:ascii="Tahoma" w:eastAsia="Calibri" w:hAnsi="Tahoma" w:cs="Tahoma"/>
          <w:b/>
          <w:color w:val="000000"/>
          <w:sz w:val="20"/>
          <w:szCs w:val="20"/>
        </w:rPr>
      </w:pPr>
    </w:p>
    <w:p w14:paraId="552869E5" w14:textId="77777777" w:rsidR="00F4572D" w:rsidRPr="00F4572D" w:rsidRDefault="00F4572D" w:rsidP="00F4572D">
      <w:pPr>
        <w:widowControl w:val="0"/>
        <w:autoSpaceDE w:val="0"/>
        <w:autoSpaceDN w:val="0"/>
        <w:spacing w:after="0" w:line="240" w:lineRule="auto"/>
        <w:ind w:left="90"/>
        <w:jc w:val="both"/>
        <w:rPr>
          <w:rFonts w:ascii="Tahoma" w:eastAsia="Calibri" w:hAnsi="Tahoma" w:cs="Tahoma"/>
          <w:color w:val="000000"/>
          <w:sz w:val="20"/>
          <w:szCs w:val="20"/>
        </w:rPr>
      </w:pPr>
      <w:r w:rsidRPr="00F4572D">
        <w:rPr>
          <w:rFonts w:ascii="Tahoma" w:eastAsia="Calibri" w:hAnsi="Tahoma" w:cs="Tahoma"/>
          <w:color w:val="000000"/>
          <w:sz w:val="20"/>
          <w:szCs w:val="20"/>
        </w:rPr>
        <w:t>This Policy shall be approved by the Board upon recommendation of CHELSEA Management and the Audit Committee.</w:t>
      </w:r>
    </w:p>
    <w:p w14:paraId="0A736C0F" w14:textId="77777777" w:rsidR="00F4572D" w:rsidRPr="00F4572D" w:rsidRDefault="00F4572D" w:rsidP="00F4572D">
      <w:pPr>
        <w:widowControl w:val="0"/>
        <w:autoSpaceDE w:val="0"/>
        <w:autoSpaceDN w:val="0"/>
        <w:spacing w:after="0" w:line="240" w:lineRule="auto"/>
        <w:ind w:left="90"/>
        <w:jc w:val="both"/>
        <w:rPr>
          <w:rFonts w:ascii="Tahoma" w:eastAsia="Calibri" w:hAnsi="Tahoma" w:cs="Tahoma"/>
          <w:color w:val="000000"/>
          <w:sz w:val="20"/>
          <w:szCs w:val="20"/>
        </w:rPr>
      </w:pPr>
    </w:p>
    <w:p w14:paraId="09052437" w14:textId="77777777" w:rsidR="00F4572D" w:rsidRPr="00F4572D" w:rsidRDefault="00F4572D" w:rsidP="00F4572D">
      <w:pPr>
        <w:widowControl w:val="0"/>
        <w:autoSpaceDE w:val="0"/>
        <w:autoSpaceDN w:val="0"/>
        <w:spacing w:after="0" w:line="240" w:lineRule="auto"/>
        <w:ind w:left="90"/>
        <w:jc w:val="both"/>
        <w:rPr>
          <w:rFonts w:ascii="Tahoma" w:eastAsia="Calibri" w:hAnsi="Tahoma" w:cs="Tahoma"/>
          <w:color w:val="000000"/>
          <w:sz w:val="20"/>
          <w:szCs w:val="20"/>
        </w:rPr>
      </w:pPr>
    </w:p>
    <w:p w14:paraId="254AFE44" w14:textId="77777777" w:rsidR="00F4572D" w:rsidRPr="00F4572D" w:rsidRDefault="00F4572D" w:rsidP="00F4572D">
      <w:pPr>
        <w:widowControl w:val="0"/>
        <w:autoSpaceDE w:val="0"/>
        <w:autoSpaceDN w:val="0"/>
        <w:spacing w:after="0" w:line="240" w:lineRule="auto"/>
        <w:ind w:left="90"/>
        <w:jc w:val="both"/>
        <w:rPr>
          <w:rFonts w:ascii="Tahoma" w:eastAsia="Calibri" w:hAnsi="Tahoma" w:cs="Tahoma"/>
          <w:color w:val="000000"/>
          <w:sz w:val="20"/>
          <w:szCs w:val="20"/>
        </w:rPr>
      </w:pPr>
    </w:p>
    <w:p w14:paraId="49093797" w14:textId="77777777" w:rsidR="00F4572D" w:rsidRPr="00F4572D" w:rsidRDefault="00F4572D" w:rsidP="00F4572D">
      <w:pPr>
        <w:widowControl w:val="0"/>
        <w:autoSpaceDE w:val="0"/>
        <w:autoSpaceDN w:val="0"/>
        <w:spacing w:after="0" w:line="240" w:lineRule="auto"/>
        <w:ind w:left="90"/>
        <w:jc w:val="both"/>
        <w:rPr>
          <w:rFonts w:ascii="Tahoma" w:eastAsia="Calibri" w:hAnsi="Tahoma" w:cs="Tahoma"/>
          <w:color w:val="000000"/>
          <w:sz w:val="20"/>
          <w:szCs w:val="20"/>
        </w:rPr>
      </w:pPr>
      <w:r w:rsidRPr="00F4572D">
        <w:rPr>
          <w:rFonts w:ascii="Tahoma" w:eastAsia="Calibri" w:hAnsi="Tahoma" w:cs="Tahoma"/>
          <w:color w:val="000000"/>
          <w:sz w:val="20"/>
          <w:szCs w:val="20"/>
        </w:rPr>
        <w:t>___ October 2019.</w:t>
      </w:r>
    </w:p>
    <w:p w14:paraId="01A6813D" w14:textId="77777777" w:rsidR="00F4572D" w:rsidRPr="00F4572D" w:rsidRDefault="00F4572D" w:rsidP="00F4572D">
      <w:pPr>
        <w:spacing w:after="0" w:line="240" w:lineRule="auto"/>
        <w:jc w:val="both"/>
        <w:rPr>
          <w:rFonts w:ascii="Tahoma" w:eastAsia="Calibri" w:hAnsi="Tahoma" w:cs="Tahoma"/>
          <w:sz w:val="20"/>
          <w:szCs w:val="20"/>
        </w:rPr>
      </w:pPr>
    </w:p>
    <w:p w14:paraId="64A044B5" w14:textId="77777777" w:rsidR="00AB34FA" w:rsidRPr="00F4572D" w:rsidRDefault="00AB34FA" w:rsidP="00F4572D">
      <w:bookmarkStart w:id="0" w:name="_GoBack"/>
      <w:bookmarkEnd w:id="0"/>
    </w:p>
    <w:sectPr w:rsidR="00AB34FA" w:rsidRPr="00F4572D" w:rsidSect="00CF4981">
      <w:headerReference w:type="default" r:id="rId9"/>
      <w:footerReference w:type="default" r:id="rId10"/>
      <w:pgSz w:w="11904" w:h="16836"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7799A" w14:textId="77777777" w:rsidR="00071BDF" w:rsidRDefault="00071BDF" w:rsidP="00AB34FA">
      <w:r>
        <w:separator/>
      </w:r>
    </w:p>
  </w:endnote>
  <w:endnote w:type="continuationSeparator" w:id="0">
    <w:p w14:paraId="780184F1" w14:textId="77777777" w:rsidR="00071BDF" w:rsidRDefault="00071BDF" w:rsidP="00AB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A8A8" w14:textId="77777777" w:rsidR="00AB34FA" w:rsidRDefault="00205B2E">
    <w:pPr>
      <w:pStyle w:val="Footer"/>
    </w:pPr>
    <w:r>
      <w:rPr>
        <w:noProof/>
      </w:rPr>
      <mc:AlternateContent>
        <mc:Choice Requires="wps">
          <w:drawing>
            <wp:anchor distT="0" distB="0" distL="114300" distR="114300" simplePos="0" relativeHeight="251661312" behindDoc="0" locked="0" layoutInCell="1" allowOverlap="1" wp14:anchorId="13B904CB" wp14:editId="3BF9A43B">
              <wp:simplePos x="0" y="0"/>
              <wp:positionH relativeFrom="column">
                <wp:posOffset>-812800</wp:posOffset>
              </wp:positionH>
              <wp:positionV relativeFrom="paragraph">
                <wp:posOffset>-95037</wp:posOffset>
              </wp:positionV>
              <wp:extent cx="7837805" cy="605790"/>
              <wp:effectExtent l="0" t="0" r="0" b="0"/>
              <wp:wrapNone/>
              <wp:docPr id="2" name="Text Box 2"/>
              <wp:cNvGraphicFramePr/>
              <a:graphic xmlns:a="http://schemas.openxmlformats.org/drawingml/2006/main">
                <a:graphicData uri="http://schemas.microsoft.com/office/word/2010/wordprocessingShape">
                  <wps:wsp>
                    <wps:cNvSpPr txBox="1"/>
                    <wps:spPr>
                      <a:xfrm>
                        <a:off x="0" y="0"/>
                        <a:ext cx="7837805" cy="605790"/>
                      </a:xfrm>
                      <a:prstGeom prst="rect">
                        <a:avLst/>
                      </a:prstGeom>
                      <a:noFill/>
                      <a:ln w="6350">
                        <a:noFill/>
                      </a:ln>
                    </wps:spPr>
                    <wps:txbx>
                      <w:txbxContent>
                        <w:p w14:paraId="67F5507B" w14:textId="77777777" w:rsidR="00AB34FA" w:rsidRPr="00AB34FA" w:rsidRDefault="00AB34FA" w:rsidP="00AB34FA">
                          <w:pPr>
                            <w:spacing w:before="1"/>
                            <w:ind w:right="39"/>
                            <w:rPr>
                              <w:rFonts w:ascii="Arial" w:hAnsi="Arial" w:cs="Arial"/>
                              <w:b/>
                              <w:sz w:val="13"/>
                              <w:szCs w:val="13"/>
                            </w:rPr>
                          </w:pPr>
                          <w:r>
                            <w:rPr>
                              <w:b/>
                              <w:sz w:val="16"/>
                            </w:rPr>
                            <w:t xml:space="preserve">                                                                                                                         </w:t>
                          </w:r>
                          <w:r w:rsidRPr="00AB34FA">
                            <w:rPr>
                              <w:rFonts w:ascii="Arial" w:hAnsi="Arial" w:cs="Arial"/>
                              <w:b/>
                              <w:sz w:val="13"/>
                              <w:szCs w:val="13"/>
                            </w:rPr>
                            <w:t xml:space="preserve">  </w:t>
                          </w:r>
                          <w:r w:rsidR="00FB5F8C">
                            <w:rPr>
                              <w:rFonts w:ascii="Arial" w:hAnsi="Arial" w:cs="Arial"/>
                              <w:b/>
                              <w:sz w:val="13"/>
                              <w:szCs w:val="13"/>
                            </w:rPr>
                            <w:t xml:space="preserve">  HEAD</w:t>
                          </w:r>
                          <w:r w:rsidRPr="00AB34FA">
                            <w:rPr>
                              <w:rFonts w:ascii="Arial" w:hAnsi="Arial" w:cs="Arial"/>
                              <w:b/>
                              <w:spacing w:val="-6"/>
                              <w:sz w:val="13"/>
                              <w:szCs w:val="13"/>
                            </w:rPr>
                            <w:t xml:space="preserve"> </w:t>
                          </w:r>
                          <w:r w:rsidRPr="00AB34FA">
                            <w:rPr>
                              <w:rFonts w:ascii="Arial" w:hAnsi="Arial" w:cs="Arial"/>
                              <w:b/>
                              <w:sz w:val="13"/>
                              <w:szCs w:val="13"/>
                            </w:rPr>
                            <w:t xml:space="preserve">OFFICE   </w:t>
                          </w:r>
                          <w:r w:rsidR="00FB5F8C">
                            <w:rPr>
                              <w:rFonts w:ascii="Arial" w:hAnsi="Arial" w:cs="Arial"/>
                              <w:b/>
                              <w:sz w:val="13"/>
                              <w:szCs w:val="13"/>
                            </w:rPr>
                            <w:t xml:space="preserve">  </w:t>
                          </w:r>
                          <w:r w:rsidRPr="00AB34FA">
                            <w:rPr>
                              <w:rFonts w:ascii="Arial" w:hAnsi="Arial" w:cs="Arial"/>
                              <w:b/>
                              <w:sz w:val="13"/>
                              <w:szCs w:val="13"/>
                            </w:rPr>
                            <w:t>MANILA OFFICE</w:t>
                          </w:r>
                        </w:p>
                        <w:p w14:paraId="491D65A3" w14:textId="77777777" w:rsidR="001B0698" w:rsidRDefault="00AB34FA" w:rsidP="001B0698">
                          <w:pPr>
                            <w:pStyle w:val="BodyText"/>
                            <w:spacing w:before="30"/>
                            <w:ind w:left="100"/>
                            <w:rPr>
                              <w:rFonts w:ascii="Arial" w:hAnsi="Arial" w:cs="Arial"/>
                              <w:sz w:val="13"/>
                              <w:szCs w:val="13"/>
                            </w:rPr>
                          </w:pPr>
                          <w:r w:rsidRPr="00AB34FA">
                            <w:rPr>
                              <w:rFonts w:ascii="Arial" w:hAnsi="Arial" w:cs="Arial"/>
                              <w:sz w:val="13"/>
                              <w:szCs w:val="13"/>
                            </w:rPr>
                            <w:t xml:space="preserve">                 </w:t>
                          </w:r>
                          <w:r>
                            <w:rPr>
                              <w:rFonts w:ascii="Arial" w:hAnsi="Arial" w:cs="Arial"/>
                              <w:sz w:val="13"/>
                              <w:szCs w:val="13"/>
                            </w:rPr>
                            <w:t xml:space="preserve"> </w:t>
                          </w:r>
                          <w:r w:rsidR="008E5C2C">
                            <w:rPr>
                              <w:rFonts w:ascii="Arial" w:hAnsi="Arial" w:cs="Arial"/>
                              <w:sz w:val="13"/>
                              <w:szCs w:val="13"/>
                            </w:rPr>
                            <w:t xml:space="preserve">  </w:t>
                          </w:r>
                          <w:r w:rsidR="001B0698">
                            <w:rPr>
                              <w:rFonts w:ascii="Arial" w:hAnsi="Arial" w:cs="Arial"/>
                              <w:sz w:val="13"/>
                              <w:szCs w:val="13"/>
                            </w:rPr>
                            <w:t xml:space="preserve">                                  </w:t>
                          </w:r>
                          <w:r w:rsidRPr="00AB34FA">
                            <w:rPr>
                              <w:rFonts w:ascii="Arial" w:hAnsi="Arial" w:cs="Arial"/>
                              <w:sz w:val="13"/>
                              <w:szCs w:val="13"/>
                            </w:rPr>
                            <w:t>Stella</w:t>
                          </w:r>
                          <w:r w:rsidRPr="00AB34FA">
                            <w:rPr>
                              <w:rFonts w:ascii="Arial" w:hAnsi="Arial" w:cs="Arial"/>
                              <w:spacing w:val="-4"/>
                              <w:sz w:val="13"/>
                              <w:szCs w:val="13"/>
                            </w:rPr>
                            <w:t xml:space="preserve"> </w:t>
                          </w:r>
                          <w:r w:rsidRPr="00AB34FA">
                            <w:rPr>
                              <w:rFonts w:ascii="Arial" w:hAnsi="Arial" w:cs="Arial"/>
                              <w:sz w:val="13"/>
                              <w:szCs w:val="13"/>
                            </w:rPr>
                            <w:t>Hizon</w:t>
                          </w:r>
                          <w:r w:rsidRPr="00AB34FA">
                            <w:rPr>
                              <w:rFonts w:ascii="Arial" w:hAnsi="Arial" w:cs="Arial"/>
                              <w:spacing w:val="-3"/>
                              <w:sz w:val="13"/>
                              <w:szCs w:val="13"/>
                            </w:rPr>
                            <w:t xml:space="preserve"> </w:t>
                          </w:r>
                          <w:r w:rsidRPr="00AB34FA">
                            <w:rPr>
                              <w:rFonts w:ascii="Arial" w:hAnsi="Arial" w:cs="Arial"/>
                              <w:sz w:val="13"/>
                              <w:szCs w:val="13"/>
                            </w:rPr>
                            <w:t>Reyes</w:t>
                          </w:r>
                          <w:r w:rsidRPr="00AB34FA">
                            <w:rPr>
                              <w:rFonts w:ascii="Arial" w:hAnsi="Arial" w:cs="Arial"/>
                              <w:spacing w:val="-4"/>
                              <w:sz w:val="13"/>
                              <w:szCs w:val="13"/>
                            </w:rPr>
                            <w:t xml:space="preserve"> </w:t>
                          </w:r>
                          <w:r w:rsidRPr="00AB34FA">
                            <w:rPr>
                              <w:rFonts w:ascii="Arial" w:hAnsi="Arial" w:cs="Arial"/>
                              <w:sz w:val="13"/>
                              <w:szCs w:val="13"/>
                            </w:rPr>
                            <w:t>Road</w:t>
                          </w:r>
                          <w:r w:rsidRPr="00AB34FA">
                            <w:rPr>
                              <w:rFonts w:ascii="Arial" w:hAnsi="Arial" w:cs="Arial"/>
                              <w:spacing w:val="-3"/>
                              <w:sz w:val="13"/>
                              <w:szCs w:val="13"/>
                            </w:rPr>
                            <w:t xml:space="preserve"> </w:t>
                          </w:r>
                          <w:r w:rsidRPr="00AB34FA">
                            <w:rPr>
                              <w:rFonts w:ascii="Arial" w:hAnsi="Arial" w:cs="Arial"/>
                              <w:sz w:val="13"/>
                              <w:szCs w:val="13"/>
                            </w:rPr>
                            <w:t>Bo.</w:t>
                          </w:r>
                          <w:r w:rsidRPr="00AB34FA">
                            <w:rPr>
                              <w:rFonts w:ascii="Arial" w:hAnsi="Arial" w:cs="Arial"/>
                              <w:spacing w:val="-3"/>
                              <w:sz w:val="13"/>
                              <w:szCs w:val="13"/>
                            </w:rPr>
                            <w:t xml:space="preserve"> </w:t>
                          </w:r>
                          <w:r w:rsidRPr="00AB34FA">
                            <w:rPr>
                              <w:rFonts w:ascii="Arial" w:hAnsi="Arial" w:cs="Arial"/>
                              <w:sz w:val="13"/>
                              <w:szCs w:val="13"/>
                            </w:rPr>
                            <w:t>Pampanga,</w:t>
                          </w:r>
                          <w:r w:rsidRPr="00AB34FA">
                            <w:rPr>
                              <w:rFonts w:ascii="Arial" w:hAnsi="Arial" w:cs="Arial"/>
                              <w:spacing w:val="-4"/>
                              <w:sz w:val="13"/>
                              <w:szCs w:val="13"/>
                            </w:rPr>
                            <w:t xml:space="preserve"> </w:t>
                          </w:r>
                          <w:r w:rsidRPr="00AB34FA">
                            <w:rPr>
                              <w:rFonts w:ascii="Arial" w:hAnsi="Arial" w:cs="Arial"/>
                              <w:sz w:val="13"/>
                              <w:szCs w:val="13"/>
                            </w:rPr>
                            <w:t>Davao</w:t>
                          </w:r>
                          <w:r w:rsidRPr="00AB34FA">
                            <w:rPr>
                              <w:rFonts w:ascii="Arial" w:hAnsi="Arial" w:cs="Arial"/>
                              <w:spacing w:val="-3"/>
                              <w:sz w:val="13"/>
                              <w:szCs w:val="13"/>
                            </w:rPr>
                            <w:t xml:space="preserve"> </w:t>
                          </w:r>
                          <w:r w:rsidRPr="00AB34FA">
                            <w:rPr>
                              <w:rFonts w:ascii="Arial" w:hAnsi="Arial" w:cs="Arial"/>
                              <w:sz w:val="13"/>
                              <w:szCs w:val="13"/>
                            </w:rPr>
                            <w:t>City</w:t>
                          </w:r>
                          <w:r w:rsidRPr="00AB34FA">
                            <w:rPr>
                              <w:rFonts w:ascii="Arial" w:hAnsi="Arial" w:cs="Arial"/>
                              <w:spacing w:val="-4"/>
                              <w:sz w:val="13"/>
                              <w:szCs w:val="13"/>
                            </w:rPr>
                            <w:t xml:space="preserve"> </w:t>
                          </w:r>
                          <w:r w:rsidRPr="00AB34FA">
                            <w:rPr>
                              <w:rFonts w:ascii="Arial" w:hAnsi="Arial" w:cs="Arial"/>
                              <w:sz w:val="13"/>
                              <w:szCs w:val="13"/>
                            </w:rPr>
                            <w:t>8000</w:t>
                          </w:r>
                          <w:r w:rsidR="001B0698">
                            <w:rPr>
                              <w:rFonts w:ascii="Arial" w:hAnsi="Arial" w:cs="Arial"/>
                              <w:sz w:val="13"/>
                              <w:szCs w:val="13"/>
                            </w:rPr>
                            <w:t xml:space="preserve">     12th</w:t>
                          </w:r>
                          <w:r w:rsidR="001B0698" w:rsidRPr="00AB34FA">
                            <w:rPr>
                              <w:rFonts w:ascii="Arial" w:hAnsi="Arial" w:cs="Arial"/>
                              <w:sz w:val="13"/>
                              <w:szCs w:val="13"/>
                            </w:rPr>
                            <w:t xml:space="preserve"> Floor, </w:t>
                          </w:r>
                          <w:proofErr w:type="spellStart"/>
                          <w:r w:rsidR="001B0698">
                            <w:rPr>
                              <w:rFonts w:ascii="Arial" w:hAnsi="Arial" w:cs="Arial"/>
                              <w:sz w:val="13"/>
                              <w:szCs w:val="13"/>
                            </w:rPr>
                            <w:t>Udenna</w:t>
                          </w:r>
                          <w:proofErr w:type="spellEnd"/>
                          <w:r w:rsidR="001B0698">
                            <w:rPr>
                              <w:rFonts w:ascii="Arial" w:hAnsi="Arial" w:cs="Arial"/>
                              <w:sz w:val="13"/>
                              <w:szCs w:val="13"/>
                            </w:rPr>
                            <w:t xml:space="preserve"> </w:t>
                          </w:r>
                          <w:r w:rsidR="001B0698" w:rsidRPr="00AB34FA">
                            <w:rPr>
                              <w:rFonts w:ascii="Arial" w:hAnsi="Arial" w:cs="Arial"/>
                              <w:sz w:val="13"/>
                              <w:szCs w:val="13"/>
                            </w:rPr>
                            <w:t>Tower,</w:t>
                          </w:r>
                          <w:r w:rsidR="001B0698">
                            <w:rPr>
                              <w:rFonts w:ascii="Arial" w:hAnsi="Arial" w:cs="Arial"/>
                              <w:sz w:val="13"/>
                              <w:szCs w:val="13"/>
                            </w:rPr>
                            <w:t xml:space="preserve"> </w:t>
                          </w:r>
                          <w:r w:rsidR="0063224C">
                            <w:rPr>
                              <w:rFonts w:ascii="Arial" w:hAnsi="Arial" w:cs="Arial"/>
                              <w:sz w:val="13"/>
                              <w:szCs w:val="13"/>
                            </w:rPr>
                            <w:t xml:space="preserve">4th </w:t>
                          </w:r>
                          <w:r w:rsidR="001B0698">
                            <w:rPr>
                              <w:rFonts w:ascii="Arial" w:hAnsi="Arial" w:cs="Arial"/>
                              <w:sz w:val="13"/>
                              <w:szCs w:val="13"/>
                            </w:rPr>
                            <w:t>Ave. Cor. Rizal Drive,</w:t>
                          </w:r>
                          <w:r w:rsidR="001B0698" w:rsidRPr="00AB34FA">
                            <w:rPr>
                              <w:rFonts w:ascii="Arial" w:hAnsi="Arial" w:cs="Arial"/>
                              <w:sz w:val="13"/>
                              <w:szCs w:val="13"/>
                            </w:rPr>
                            <w:t xml:space="preserve"> Bonifacio Global City,</w:t>
                          </w:r>
                          <w:r w:rsidR="0063224C" w:rsidRPr="0063224C">
                            <w:rPr>
                              <w:rFonts w:ascii="Arial" w:hAnsi="Arial" w:cs="Arial"/>
                              <w:sz w:val="13"/>
                              <w:szCs w:val="13"/>
                            </w:rPr>
                            <w:t xml:space="preserve"> </w:t>
                          </w:r>
                          <w:r w:rsidR="0063224C" w:rsidRPr="00AB34FA">
                            <w:rPr>
                              <w:rFonts w:ascii="Arial" w:hAnsi="Arial" w:cs="Arial"/>
                              <w:sz w:val="13"/>
                              <w:szCs w:val="13"/>
                            </w:rPr>
                            <w:t>Taguig City 1634</w:t>
                          </w:r>
                        </w:p>
                        <w:p w14:paraId="07D0E7B9" w14:textId="77777777" w:rsidR="00205B2E" w:rsidRPr="00AB34FA" w:rsidRDefault="00AB34FA" w:rsidP="00205B2E">
                          <w:pPr>
                            <w:pStyle w:val="BodyText"/>
                            <w:spacing w:before="30"/>
                            <w:ind w:left="100"/>
                            <w:rPr>
                              <w:rFonts w:ascii="Arial" w:hAnsi="Arial" w:cs="Arial"/>
                              <w:sz w:val="13"/>
                              <w:szCs w:val="13"/>
                            </w:rPr>
                          </w:pPr>
                          <w:r w:rsidRPr="00AB34FA">
                            <w:rPr>
                              <w:rFonts w:ascii="Arial" w:hAnsi="Arial" w:cs="Arial"/>
                              <w:spacing w:val="-3"/>
                              <w:sz w:val="13"/>
                              <w:szCs w:val="13"/>
                            </w:rPr>
                            <w:t xml:space="preserve"> </w:t>
                          </w:r>
                          <w:r w:rsidR="001B0698">
                            <w:rPr>
                              <w:rFonts w:ascii="Arial" w:hAnsi="Arial" w:cs="Arial"/>
                              <w:spacing w:val="-3"/>
                              <w:sz w:val="13"/>
                              <w:szCs w:val="13"/>
                            </w:rPr>
                            <w:t xml:space="preserve">                                                                                                                          </w:t>
                          </w:r>
                          <w:r w:rsidRPr="00AB34FA">
                            <w:rPr>
                              <w:rFonts w:ascii="Arial" w:hAnsi="Arial" w:cs="Arial"/>
                              <w:sz w:val="13"/>
                              <w:szCs w:val="13"/>
                            </w:rPr>
                            <w:t>Tel:</w:t>
                          </w:r>
                          <w:r w:rsidRPr="00AB34FA">
                            <w:rPr>
                              <w:rFonts w:ascii="Arial" w:hAnsi="Arial" w:cs="Arial"/>
                              <w:spacing w:val="-4"/>
                              <w:sz w:val="13"/>
                              <w:szCs w:val="13"/>
                            </w:rPr>
                            <w:t xml:space="preserve"> </w:t>
                          </w:r>
                          <w:r w:rsidRPr="00AB34FA">
                            <w:rPr>
                              <w:rFonts w:ascii="Arial" w:hAnsi="Arial" w:cs="Arial"/>
                              <w:sz w:val="13"/>
                              <w:szCs w:val="13"/>
                            </w:rPr>
                            <w:t>+63.82.224.5373</w:t>
                          </w:r>
                          <w:r w:rsidR="001B0698">
                            <w:rPr>
                              <w:rFonts w:ascii="Arial" w:hAnsi="Arial" w:cs="Arial"/>
                              <w:sz w:val="13"/>
                              <w:szCs w:val="13"/>
                            </w:rPr>
                            <w:t xml:space="preserve">     </w:t>
                          </w:r>
                          <w:r w:rsidR="00205B2E" w:rsidRPr="00AB34FA">
                            <w:rPr>
                              <w:rFonts w:ascii="Arial" w:hAnsi="Arial" w:cs="Arial"/>
                              <w:sz w:val="13"/>
                              <w:szCs w:val="13"/>
                            </w:rPr>
                            <w:t>Tel: +63.2.403.40</w:t>
                          </w:r>
                          <w:r w:rsidR="00205B2E">
                            <w:rPr>
                              <w:rFonts w:ascii="Arial" w:hAnsi="Arial" w:cs="Arial"/>
                              <w:sz w:val="13"/>
                              <w:szCs w:val="13"/>
                            </w:rPr>
                            <w:t>15</w:t>
                          </w:r>
                        </w:p>
                        <w:p w14:paraId="74565EF3" w14:textId="77777777" w:rsidR="00205B2E" w:rsidRDefault="00205B2E" w:rsidP="00205B2E">
                          <w:pPr>
                            <w:pStyle w:val="BodyText"/>
                            <w:spacing w:before="30"/>
                            <w:ind w:right="38"/>
                          </w:pPr>
                        </w:p>
                        <w:p w14:paraId="308579B4" w14:textId="77777777" w:rsidR="001B0698" w:rsidRPr="001B0698" w:rsidRDefault="001B0698" w:rsidP="001B0698">
                          <w:pPr>
                            <w:pStyle w:val="BodyText"/>
                            <w:spacing w:before="30"/>
                            <w:ind w:left="100"/>
                            <w:rPr>
                              <w:rFonts w:ascii="Arial" w:hAnsi="Arial" w:cs="Arial"/>
                              <w:spacing w:val="-3"/>
                              <w:sz w:val="13"/>
                              <w:szCs w:val="13"/>
                            </w:rPr>
                          </w:pPr>
                        </w:p>
                        <w:p w14:paraId="0B9AB7C0" w14:textId="77777777" w:rsidR="00AB34FA" w:rsidRDefault="001B0698" w:rsidP="00205B2E">
                          <w:pPr>
                            <w:pStyle w:val="BodyText"/>
                            <w:spacing w:before="30"/>
                            <w:ind w:left="100"/>
                          </w:pPr>
                          <w:r>
                            <w:rPr>
                              <w:rFonts w:ascii="Arial" w:hAnsi="Arial" w:cs="Arial"/>
                              <w:sz w:val="13"/>
                              <w:szCs w:val="13"/>
                            </w:rPr>
                            <w:t xml:space="preserve">                                                                                                                                                       </w:t>
                          </w:r>
                        </w:p>
                        <w:p w14:paraId="4987ED8F" w14:textId="77777777" w:rsidR="00AB34FA" w:rsidRDefault="00AB34FA" w:rsidP="00AB34FA">
                          <w:pPr>
                            <w:pStyle w:val="BodyText"/>
                            <w:spacing w:before="5"/>
                            <w:rPr>
                              <w:sz w:val="18"/>
                            </w:rPr>
                          </w:pPr>
                          <w:r>
                            <w:br w:type="column"/>
                          </w:r>
                        </w:p>
                        <w:p w14:paraId="7EB15240" w14:textId="77777777" w:rsidR="00AB34FA" w:rsidRDefault="00AB34FA" w:rsidP="00AB34FA">
                          <w:pPr>
                            <w:pStyle w:val="Heading1"/>
                            <w:ind w:left="100"/>
                            <w:jc w:val="left"/>
                            <w:rPr>
                              <w:rFonts w:ascii="Calibri"/>
                            </w:rPr>
                          </w:pPr>
                          <w:r>
                            <w:rPr>
                              <w:rFonts w:ascii="Calibri"/>
                            </w:rPr>
                            <w:t>MANILA OFFICE</w:t>
                          </w:r>
                        </w:p>
                        <w:p w14:paraId="73AD5024" w14:textId="77777777" w:rsidR="00AB34FA" w:rsidRDefault="00AB34FA" w:rsidP="00AB34FA">
                          <w:pPr>
                            <w:pStyle w:val="BodyText"/>
                            <w:spacing w:before="30"/>
                            <w:ind w:left="100"/>
                          </w:pPr>
                          <w:r>
                            <w:t>26th Floor, Fort Legend Tower, Bonifacio Global City, Taguig City 1634 Tel: +63.2.403.4022</w:t>
                          </w:r>
                        </w:p>
                        <w:p w14:paraId="5AE86EAF" w14:textId="77777777" w:rsidR="00AB34FA" w:rsidRDefault="00AB3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B904CB" id="_x0000_t202" coordsize="21600,21600" o:spt="202" path="m,l,21600r21600,l21600,xe">
              <v:stroke joinstyle="miter"/>
              <v:path gradientshapeok="t" o:connecttype="rect"/>
            </v:shapetype>
            <v:shape id="Text Box 2" o:spid="_x0000_s1027" type="#_x0000_t202" style="position:absolute;margin-left:-64pt;margin-top:-7.5pt;width:617.15pt;height:47.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" filled="f" stroked="f" strokeweight=".5pt">
              <v:textbox>
                <w:txbxContent>
                  <w:p w14:paraId="67F5507B" w14:textId="77777777" w:rsidR="00AB34FA" w:rsidRPr="00AB34FA" w:rsidRDefault="00AB34FA" w:rsidP="00AB34FA">
                    <w:pPr>
                      <w:spacing w:before="1"/>
                      <w:ind w:right="39"/>
                      <w:rPr>
                        <w:rFonts w:ascii="Arial" w:hAnsi="Arial" w:cs="Arial"/>
                        <w:b/>
                        <w:sz w:val="13"/>
                        <w:szCs w:val="13"/>
                      </w:rPr>
                    </w:pPr>
                    <w:r>
                      <w:rPr>
                        <w:b/>
                        <w:sz w:val="16"/>
                      </w:rPr>
                      <w:t xml:space="preserve">                                                                                                                         </w:t>
                    </w:r>
                    <w:r w:rsidRPr="00AB34FA">
                      <w:rPr>
                        <w:rFonts w:ascii="Arial" w:hAnsi="Arial" w:cs="Arial"/>
                        <w:b/>
                        <w:sz w:val="13"/>
                        <w:szCs w:val="13"/>
                      </w:rPr>
                      <w:t xml:space="preserve">  </w:t>
                    </w:r>
                    <w:r w:rsidR="00FB5F8C">
                      <w:rPr>
                        <w:rFonts w:ascii="Arial" w:hAnsi="Arial" w:cs="Arial"/>
                        <w:b/>
                        <w:sz w:val="13"/>
                        <w:szCs w:val="13"/>
                      </w:rPr>
                      <w:t xml:space="preserve">  HEAD</w:t>
                    </w:r>
                    <w:r w:rsidRPr="00AB34FA">
                      <w:rPr>
                        <w:rFonts w:ascii="Arial" w:hAnsi="Arial" w:cs="Arial"/>
                        <w:b/>
                        <w:spacing w:val="-6"/>
                        <w:sz w:val="13"/>
                        <w:szCs w:val="13"/>
                      </w:rPr>
                      <w:t xml:space="preserve"> </w:t>
                    </w:r>
                    <w:r w:rsidRPr="00AB34FA">
                      <w:rPr>
                        <w:rFonts w:ascii="Arial" w:hAnsi="Arial" w:cs="Arial"/>
                        <w:b/>
                        <w:sz w:val="13"/>
                        <w:szCs w:val="13"/>
                      </w:rPr>
                      <w:t xml:space="preserve">OFFICE   </w:t>
                    </w:r>
                    <w:r w:rsidR="00FB5F8C">
                      <w:rPr>
                        <w:rFonts w:ascii="Arial" w:hAnsi="Arial" w:cs="Arial"/>
                        <w:b/>
                        <w:sz w:val="13"/>
                        <w:szCs w:val="13"/>
                      </w:rPr>
                      <w:t xml:space="preserve">  </w:t>
                    </w:r>
                    <w:r w:rsidRPr="00AB34FA">
                      <w:rPr>
                        <w:rFonts w:ascii="Arial" w:hAnsi="Arial" w:cs="Arial"/>
                        <w:b/>
                        <w:sz w:val="13"/>
                        <w:szCs w:val="13"/>
                      </w:rPr>
                      <w:t>MANILA OFFICE</w:t>
                    </w:r>
                  </w:p>
                  <w:p w14:paraId="491D65A3" w14:textId="77777777" w:rsidR="001B0698" w:rsidRDefault="00AB34FA" w:rsidP="001B0698">
                    <w:pPr>
                      <w:pStyle w:val="BodyText"/>
                      <w:spacing w:before="30"/>
                      <w:ind w:left="100"/>
                      <w:rPr>
                        <w:rFonts w:ascii="Arial" w:hAnsi="Arial" w:cs="Arial"/>
                        <w:sz w:val="13"/>
                        <w:szCs w:val="13"/>
                      </w:rPr>
                    </w:pPr>
                    <w:r w:rsidRPr="00AB34FA">
                      <w:rPr>
                        <w:rFonts w:ascii="Arial" w:hAnsi="Arial" w:cs="Arial"/>
                        <w:sz w:val="13"/>
                        <w:szCs w:val="13"/>
                      </w:rPr>
                      <w:t xml:space="preserve">                 </w:t>
                    </w:r>
                    <w:r>
                      <w:rPr>
                        <w:rFonts w:ascii="Arial" w:hAnsi="Arial" w:cs="Arial"/>
                        <w:sz w:val="13"/>
                        <w:szCs w:val="13"/>
                      </w:rPr>
                      <w:t xml:space="preserve"> </w:t>
                    </w:r>
                    <w:r w:rsidR="008E5C2C">
                      <w:rPr>
                        <w:rFonts w:ascii="Arial" w:hAnsi="Arial" w:cs="Arial"/>
                        <w:sz w:val="13"/>
                        <w:szCs w:val="13"/>
                      </w:rPr>
                      <w:t xml:space="preserve">  </w:t>
                    </w:r>
                    <w:r w:rsidR="001B0698">
                      <w:rPr>
                        <w:rFonts w:ascii="Arial" w:hAnsi="Arial" w:cs="Arial"/>
                        <w:sz w:val="13"/>
                        <w:szCs w:val="13"/>
                      </w:rPr>
                      <w:t xml:space="preserve">                                  </w:t>
                    </w:r>
                    <w:r w:rsidRPr="00AB34FA">
                      <w:rPr>
                        <w:rFonts w:ascii="Arial" w:hAnsi="Arial" w:cs="Arial"/>
                        <w:sz w:val="13"/>
                        <w:szCs w:val="13"/>
                      </w:rPr>
                      <w:t>Stella</w:t>
                    </w:r>
                    <w:r w:rsidRPr="00AB34FA">
                      <w:rPr>
                        <w:rFonts w:ascii="Arial" w:hAnsi="Arial" w:cs="Arial"/>
                        <w:spacing w:val="-4"/>
                        <w:sz w:val="13"/>
                        <w:szCs w:val="13"/>
                      </w:rPr>
                      <w:t xml:space="preserve"> </w:t>
                    </w:r>
                    <w:r w:rsidRPr="00AB34FA">
                      <w:rPr>
                        <w:rFonts w:ascii="Arial" w:hAnsi="Arial" w:cs="Arial"/>
                        <w:sz w:val="13"/>
                        <w:szCs w:val="13"/>
                      </w:rPr>
                      <w:t>Hizon</w:t>
                    </w:r>
                    <w:r w:rsidRPr="00AB34FA">
                      <w:rPr>
                        <w:rFonts w:ascii="Arial" w:hAnsi="Arial" w:cs="Arial"/>
                        <w:spacing w:val="-3"/>
                        <w:sz w:val="13"/>
                        <w:szCs w:val="13"/>
                      </w:rPr>
                      <w:t xml:space="preserve"> </w:t>
                    </w:r>
                    <w:r w:rsidRPr="00AB34FA">
                      <w:rPr>
                        <w:rFonts w:ascii="Arial" w:hAnsi="Arial" w:cs="Arial"/>
                        <w:sz w:val="13"/>
                        <w:szCs w:val="13"/>
                      </w:rPr>
                      <w:t>Reyes</w:t>
                    </w:r>
                    <w:r w:rsidRPr="00AB34FA">
                      <w:rPr>
                        <w:rFonts w:ascii="Arial" w:hAnsi="Arial" w:cs="Arial"/>
                        <w:spacing w:val="-4"/>
                        <w:sz w:val="13"/>
                        <w:szCs w:val="13"/>
                      </w:rPr>
                      <w:t xml:space="preserve"> </w:t>
                    </w:r>
                    <w:r w:rsidRPr="00AB34FA">
                      <w:rPr>
                        <w:rFonts w:ascii="Arial" w:hAnsi="Arial" w:cs="Arial"/>
                        <w:sz w:val="13"/>
                        <w:szCs w:val="13"/>
                      </w:rPr>
                      <w:t>Road</w:t>
                    </w:r>
                    <w:r w:rsidRPr="00AB34FA">
                      <w:rPr>
                        <w:rFonts w:ascii="Arial" w:hAnsi="Arial" w:cs="Arial"/>
                        <w:spacing w:val="-3"/>
                        <w:sz w:val="13"/>
                        <w:szCs w:val="13"/>
                      </w:rPr>
                      <w:t xml:space="preserve"> </w:t>
                    </w:r>
                    <w:r w:rsidRPr="00AB34FA">
                      <w:rPr>
                        <w:rFonts w:ascii="Arial" w:hAnsi="Arial" w:cs="Arial"/>
                        <w:sz w:val="13"/>
                        <w:szCs w:val="13"/>
                      </w:rPr>
                      <w:t>Bo.</w:t>
                    </w:r>
                    <w:r w:rsidRPr="00AB34FA">
                      <w:rPr>
                        <w:rFonts w:ascii="Arial" w:hAnsi="Arial" w:cs="Arial"/>
                        <w:spacing w:val="-3"/>
                        <w:sz w:val="13"/>
                        <w:szCs w:val="13"/>
                      </w:rPr>
                      <w:t xml:space="preserve"> </w:t>
                    </w:r>
                    <w:r w:rsidRPr="00AB34FA">
                      <w:rPr>
                        <w:rFonts w:ascii="Arial" w:hAnsi="Arial" w:cs="Arial"/>
                        <w:sz w:val="13"/>
                        <w:szCs w:val="13"/>
                      </w:rPr>
                      <w:t>Pampanga,</w:t>
                    </w:r>
                    <w:r w:rsidRPr="00AB34FA">
                      <w:rPr>
                        <w:rFonts w:ascii="Arial" w:hAnsi="Arial" w:cs="Arial"/>
                        <w:spacing w:val="-4"/>
                        <w:sz w:val="13"/>
                        <w:szCs w:val="13"/>
                      </w:rPr>
                      <w:t xml:space="preserve"> </w:t>
                    </w:r>
                    <w:r w:rsidRPr="00AB34FA">
                      <w:rPr>
                        <w:rFonts w:ascii="Arial" w:hAnsi="Arial" w:cs="Arial"/>
                        <w:sz w:val="13"/>
                        <w:szCs w:val="13"/>
                      </w:rPr>
                      <w:t>Davao</w:t>
                    </w:r>
                    <w:r w:rsidRPr="00AB34FA">
                      <w:rPr>
                        <w:rFonts w:ascii="Arial" w:hAnsi="Arial" w:cs="Arial"/>
                        <w:spacing w:val="-3"/>
                        <w:sz w:val="13"/>
                        <w:szCs w:val="13"/>
                      </w:rPr>
                      <w:t xml:space="preserve"> </w:t>
                    </w:r>
                    <w:r w:rsidRPr="00AB34FA">
                      <w:rPr>
                        <w:rFonts w:ascii="Arial" w:hAnsi="Arial" w:cs="Arial"/>
                        <w:sz w:val="13"/>
                        <w:szCs w:val="13"/>
                      </w:rPr>
                      <w:t>City</w:t>
                    </w:r>
                    <w:r w:rsidRPr="00AB34FA">
                      <w:rPr>
                        <w:rFonts w:ascii="Arial" w:hAnsi="Arial" w:cs="Arial"/>
                        <w:spacing w:val="-4"/>
                        <w:sz w:val="13"/>
                        <w:szCs w:val="13"/>
                      </w:rPr>
                      <w:t xml:space="preserve"> </w:t>
                    </w:r>
                    <w:r w:rsidRPr="00AB34FA">
                      <w:rPr>
                        <w:rFonts w:ascii="Arial" w:hAnsi="Arial" w:cs="Arial"/>
                        <w:sz w:val="13"/>
                        <w:szCs w:val="13"/>
                      </w:rPr>
                      <w:t>8000</w:t>
                    </w:r>
                    <w:r w:rsidR="001B0698">
                      <w:rPr>
                        <w:rFonts w:ascii="Arial" w:hAnsi="Arial" w:cs="Arial"/>
                        <w:sz w:val="13"/>
                        <w:szCs w:val="13"/>
                      </w:rPr>
                      <w:t xml:space="preserve">     12th</w:t>
                    </w:r>
                    <w:r w:rsidR="001B0698" w:rsidRPr="00AB34FA">
                      <w:rPr>
                        <w:rFonts w:ascii="Arial" w:hAnsi="Arial" w:cs="Arial"/>
                        <w:sz w:val="13"/>
                        <w:szCs w:val="13"/>
                      </w:rPr>
                      <w:t xml:space="preserve"> Floor, </w:t>
                    </w:r>
                    <w:proofErr w:type="spellStart"/>
                    <w:r w:rsidR="001B0698">
                      <w:rPr>
                        <w:rFonts w:ascii="Arial" w:hAnsi="Arial" w:cs="Arial"/>
                        <w:sz w:val="13"/>
                        <w:szCs w:val="13"/>
                      </w:rPr>
                      <w:t>Udenna</w:t>
                    </w:r>
                    <w:proofErr w:type="spellEnd"/>
                    <w:r w:rsidR="001B0698">
                      <w:rPr>
                        <w:rFonts w:ascii="Arial" w:hAnsi="Arial" w:cs="Arial"/>
                        <w:sz w:val="13"/>
                        <w:szCs w:val="13"/>
                      </w:rPr>
                      <w:t xml:space="preserve"> </w:t>
                    </w:r>
                    <w:r w:rsidR="001B0698" w:rsidRPr="00AB34FA">
                      <w:rPr>
                        <w:rFonts w:ascii="Arial" w:hAnsi="Arial" w:cs="Arial"/>
                        <w:sz w:val="13"/>
                        <w:szCs w:val="13"/>
                      </w:rPr>
                      <w:t>Tower,</w:t>
                    </w:r>
                    <w:r w:rsidR="001B0698">
                      <w:rPr>
                        <w:rFonts w:ascii="Arial" w:hAnsi="Arial" w:cs="Arial"/>
                        <w:sz w:val="13"/>
                        <w:szCs w:val="13"/>
                      </w:rPr>
                      <w:t xml:space="preserve"> </w:t>
                    </w:r>
                    <w:r w:rsidR="0063224C">
                      <w:rPr>
                        <w:rFonts w:ascii="Arial" w:hAnsi="Arial" w:cs="Arial"/>
                        <w:sz w:val="13"/>
                        <w:szCs w:val="13"/>
                      </w:rPr>
                      <w:t xml:space="preserve">4th </w:t>
                    </w:r>
                    <w:r w:rsidR="001B0698">
                      <w:rPr>
                        <w:rFonts w:ascii="Arial" w:hAnsi="Arial" w:cs="Arial"/>
                        <w:sz w:val="13"/>
                        <w:szCs w:val="13"/>
                      </w:rPr>
                      <w:t>Ave. Cor. Rizal Drive,</w:t>
                    </w:r>
                    <w:r w:rsidR="001B0698" w:rsidRPr="00AB34FA">
                      <w:rPr>
                        <w:rFonts w:ascii="Arial" w:hAnsi="Arial" w:cs="Arial"/>
                        <w:sz w:val="13"/>
                        <w:szCs w:val="13"/>
                      </w:rPr>
                      <w:t xml:space="preserve"> Bonifacio Global City,</w:t>
                    </w:r>
                    <w:r w:rsidR="0063224C" w:rsidRPr="0063224C">
                      <w:rPr>
                        <w:rFonts w:ascii="Arial" w:hAnsi="Arial" w:cs="Arial"/>
                        <w:sz w:val="13"/>
                        <w:szCs w:val="13"/>
                      </w:rPr>
                      <w:t xml:space="preserve"> </w:t>
                    </w:r>
                    <w:r w:rsidR="0063224C" w:rsidRPr="00AB34FA">
                      <w:rPr>
                        <w:rFonts w:ascii="Arial" w:hAnsi="Arial" w:cs="Arial"/>
                        <w:sz w:val="13"/>
                        <w:szCs w:val="13"/>
                      </w:rPr>
                      <w:t>Taguig City 1634</w:t>
                    </w:r>
                  </w:p>
                  <w:p w14:paraId="07D0E7B9" w14:textId="77777777" w:rsidR="00205B2E" w:rsidRPr="00AB34FA" w:rsidRDefault="00AB34FA" w:rsidP="00205B2E">
                    <w:pPr>
                      <w:pStyle w:val="BodyText"/>
                      <w:spacing w:before="30"/>
                      <w:ind w:left="100"/>
                      <w:rPr>
                        <w:rFonts w:ascii="Arial" w:hAnsi="Arial" w:cs="Arial"/>
                        <w:sz w:val="13"/>
                        <w:szCs w:val="13"/>
                      </w:rPr>
                    </w:pPr>
                    <w:r w:rsidRPr="00AB34FA">
                      <w:rPr>
                        <w:rFonts w:ascii="Arial" w:hAnsi="Arial" w:cs="Arial"/>
                        <w:spacing w:val="-3"/>
                        <w:sz w:val="13"/>
                        <w:szCs w:val="13"/>
                      </w:rPr>
                      <w:t xml:space="preserve"> </w:t>
                    </w:r>
                    <w:r w:rsidR="001B0698">
                      <w:rPr>
                        <w:rFonts w:ascii="Arial" w:hAnsi="Arial" w:cs="Arial"/>
                        <w:spacing w:val="-3"/>
                        <w:sz w:val="13"/>
                        <w:szCs w:val="13"/>
                      </w:rPr>
                      <w:t xml:space="preserve">                                                                                                                          </w:t>
                    </w:r>
                    <w:r w:rsidRPr="00AB34FA">
                      <w:rPr>
                        <w:rFonts w:ascii="Arial" w:hAnsi="Arial" w:cs="Arial"/>
                        <w:sz w:val="13"/>
                        <w:szCs w:val="13"/>
                      </w:rPr>
                      <w:t>Tel:</w:t>
                    </w:r>
                    <w:r w:rsidRPr="00AB34FA">
                      <w:rPr>
                        <w:rFonts w:ascii="Arial" w:hAnsi="Arial" w:cs="Arial"/>
                        <w:spacing w:val="-4"/>
                        <w:sz w:val="13"/>
                        <w:szCs w:val="13"/>
                      </w:rPr>
                      <w:t xml:space="preserve"> </w:t>
                    </w:r>
                    <w:r w:rsidRPr="00AB34FA">
                      <w:rPr>
                        <w:rFonts w:ascii="Arial" w:hAnsi="Arial" w:cs="Arial"/>
                        <w:sz w:val="13"/>
                        <w:szCs w:val="13"/>
                      </w:rPr>
                      <w:t>+63.82.224.5373</w:t>
                    </w:r>
                    <w:r w:rsidR="001B0698">
                      <w:rPr>
                        <w:rFonts w:ascii="Arial" w:hAnsi="Arial" w:cs="Arial"/>
                        <w:sz w:val="13"/>
                        <w:szCs w:val="13"/>
                      </w:rPr>
                      <w:t xml:space="preserve">     </w:t>
                    </w:r>
                    <w:r w:rsidR="00205B2E" w:rsidRPr="00AB34FA">
                      <w:rPr>
                        <w:rFonts w:ascii="Arial" w:hAnsi="Arial" w:cs="Arial"/>
                        <w:sz w:val="13"/>
                        <w:szCs w:val="13"/>
                      </w:rPr>
                      <w:t>Tel: +63.2.403.40</w:t>
                    </w:r>
                    <w:r w:rsidR="00205B2E">
                      <w:rPr>
                        <w:rFonts w:ascii="Arial" w:hAnsi="Arial" w:cs="Arial"/>
                        <w:sz w:val="13"/>
                        <w:szCs w:val="13"/>
                      </w:rPr>
                      <w:t>15</w:t>
                    </w:r>
                  </w:p>
                  <w:p w14:paraId="74565EF3" w14:textId="77777777" w:rsidR="00205B2E" w:rsidRDefault="00205B2E" w:rsidP="00205B2E">
                    <w:pPr>
                      <w:pStyle w:val="BodyText"/>
                      <w:spacing w:before="30"/>
                      <w:ind w:right="38"/>
                    </w:pPr>
                  </w:p>
                  <w:p w14:paraId="308579B4" w14:textId="77777777" w:rsidR="001B0698" w:rsidRPr="001B0698" w:rsidRDefault="001B0698" w:rsidP="001B0698">
                    <w:pPr>
                      <w:pStyle w:val="BodyText"/>
                      <w:spacing w:before="30"/>
                      <w:ind w:left="100"/>
                      <w:rPr>
                        <w:rFonts w:ascii="Arial" w:hAnsi="Arial" w:cs="Arial"/>
                        <w:spacing w:val="-3"/>
                        <w:sz w:val="13"/>
                        <w:szCs w:val="13"/>
                      </w:rPr>
                    </w:pPr>
                  </w:p>
                  <w:p w14:paraId="0B9AB7C0" w14:textId="77777777" w:rsidR="00AB34FA" w:rsidRDefault="001B0698" w:rsidP="00205B2E">
                    <w:pPr>
                      <w:pStyle w:val="BodyText"/>
                      <w:spacing w:before="30"/>
                      <w:ind w:left="100"/>
                    </w:pPr>
                    <w:r>
                      <w:rPr>
                        <w:rFonts w:ascii="Arial" w:hAnsi="Arial" w:cs="Arial"/>
                        <w:sz w:val="13"/>
                        <w:szCs w:val="13"/>
                      </w:rPr>
                      <w:t xml:space="preserve">                                                                                                                                                       </w:t>
                    </w:r>
                  </w:p>
                  <w:p w14:paraId="4987ED8F" w14:textId="77777777" w:rsidR="00AB34FA" w:rsidRDefault="00AB34FA" w:rsidP="00AB34FA">
                    <w:pPr>
                      <w:pStyle w:val="BodyText"/>
                      <w:spacing w:before="5"/>
                      <w:rPr>
                        <w:sz w:val="18"/>
                      </w:rPr>
                    </w:pPr>
                    <w:r>
                      <w:br w:type="column"/>
                    </w:r>
                  </w:p>
                  <w:p w14:paraId="7EB15240" w14:textId="77777777" w:rsidR="00AB34FA" w:rsidRDefault="00AB34FA" w:rsidP="00AB34FA">
                    <w:pPr>
                      <w:pStyle w:val="Heading1"/>
                      <w:ind w:left="100"/>
                      <w:jc w:val="left"/>
                      <w:rPr>
                        <w:rFonts w:ascii="Calibri"/>
                      </w:rPr>
                    </w:pPr>
                    <w:r>
                      <w:rPr>
                        <w:rFonts w:ascii="Calibri"/>
                      </w:rPr>
                      <w:t>MANILA OFFICE</w:t>
                    </w:r>
                  </w:p>
                  <w:p w14:paraId="73AD5024" w14:textId="77777777" w:rsidR="00AB34FA" w:rsidRDefault="00AB34FA" w:rsidP="00AB34FA">
                    <w:pPr>
                      <w:pStyle w:val="BodyText"/>
                      <w:spacing w:before="30"/>
                      <w:ind w:left="100"/>
                    </w:pPr>
                    <w:r>
                      <w:t>26th Floor, Fort Legend Tower, Bonifacio Global City, Taguig City 1634 Tel: +63.2.403.4022</w:t>
                    </w:r>
                  </w:p>
                  <w:p w14:paraId="5AE86EAF" w14:textId="77777777" w:rsidR="00AB34FA" w:rsidRDefault="00AB34FA"/>
                </w:txbxContent>
              </v:textbox>
            </v:shape>
          </w:pict>
        </mc:Fallback>
      </mc:AlternateContent>
    </w:r>
    <w:r w:rsidR="00473FFF">
      <w:rPr>
        <w:noProof/>
      </w:rPr>
      <mc:AlternateContent>
        <mc:Choice Requires="wpg">
          <w:drawing>
            <wp:anchor distT="0" distB="0" distL="114300" distR="114300" simplePos="0" relativeHeight="251663360" behindDoc="0" locked="0" layoutInCell="1" allowOverlap="1" wp14:anchorId="731E4605" wp14:editId="6B711ECE">
              <wp:simplePos x="0" y="0"/>
              <wp:positionH relativeFrom="page">
                <wp:posOffset>-455282</wp:posOffset>
              </wp:positionH>
              <wp:positionV relativeFrom="page">
                <wp:posOffset>10431780</wp:posOffset>
              </wp:positionV>
              <wp:extent cx="8259911" cy="85883"/>
              <wp:effectExtent l="0" t="0" r="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9911" cy="85883"/>
                        <a:chOff x="20" y="16470"/>
                        <a:chExt cx="11884" cy="163"/>
                      </a:xfrm>
                    </wpg:grpSpPr>
                    <wps:wsp>
                      <wps:cNvPr id="4" name="Rectangle 4"/>
                      <wps:cNvSpPr>
                        <a:spLocks/>
                      </wps:cNvSpPr>
                      <wps:spPr bwMode="auto">
                        <a:xfrm>
                          <a:off x="20" y="16470"/>
                          <a:ext cx="5967" cy="163"/>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
                      <wps:cNvSpPr>
                        <a:spLocks/>
                      </wps:cNvSpPr>
                      <wps:spPr bwMode="auto">
                        <a:xfrm>
                          <a:off x="5987" y="16470"/>
                          <a:ext cx="5917" cy="163"/>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65529" id="Group 3" o:spid="_x0000_s1026" style="position:absolute;margin-left:-35.85pt;margin-top:821.4pt;width:650.4pt;height:6.75pt;z-index:251663360;mso-position-horizontal-relative:page;mso-position-vertical-relative:page" coordorigin="20,16470" coordsize="11884,1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">
              <v:rect id="Rectangle 4" o:spid="_x0000_s1027" style="position:absolute;left:20;top:16470;width:5967;height: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" fillcolor="#00b050" stroked="f">
                <v:path arrowok="t"/>
              </v:rect>
              <v:rect id="Rectangle 3" o:spid="_x0000_s1028" style="position:absolute;left:5987;top:16470;width:5917;height:1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" fillcolor="#1f497d" stroked="f">
                <v:path arrowok="t"/>
              </v:rect>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A2F5C" w14:textId="77777777" w:rsidR="00071BDF" w:rsidRDefault="00071BDF" w:rsidP="00AB34FA">
      <w:r>
        <w:separator/>
      </w:r>
    </w:p>
  </w:footnote>
  <w:footnote w:type="continuationSeparator" w:id="0">
    <w:p w14:paraId="6036D5BE" w14:textId="77777777" w:rsidR="00071BDF" w:rsidRDefault="00071BDF" w:rsidP="00AB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CA73" w14:textId="77777777" w:rsidR="00AB34FA" w:rsidRDefault="002E1C02" w:rsidP="009715EC">
    <w:pPr>
      <w:pStyle w:val="Heading1"/>
      <w:spacing w:before="93"/>
      <w:ind w:left="-709" w:right="-615"/>
    </w:pPr>
    <w:r>
      <w:rPr>
        <w:noProof/>
      </w:rPr>
      <w:drawing>
        <wp:anchor distT="0" distB="0" distL="114300" distR="114300" simplePos="0" relativeHeight="251664384" behindDoc="0" locked="0" layoutInCell="1" allowOverlap="1" wp14:anchorId="4BF9CCBC" wp14:editId="49302A74">
          <wp:simplePos x="0" y="0"/>
          <wp:positionH relativeFrom="column">
            <wp:posOffset>-476885</wp:posOffset>
          </wp:positionH>
          <wp:positionV relativeFrom="paragraph">
            <wp:posOffset>-66888</wp:posOffset>
          </wp:positionV>
          <wp:extent cx="2822980" cy="60532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CHELSEA LOGO HD SECONDARY.png"/>
                  <pic:cNvPicPr/>
                </pic:nvPicPr>
                <pic:blipFill>
                  <a:blip r:embed="rId1">
                    <a:extLst>
                      <a:ext uri="{28A0092B-C50C-407E-A947-70E740481C1C}">
                        <a14:useLocalDpi xmlns:a14="http://schemas.microsoft.com/office/drawing/2010/main" val="0"/>
                      </a:ext>
                    </a:extLst>
                  </a:blip>
                  <a:stretch>
                    <a:fillRect/>
                  </a:stretch>
                </pic:blipFill>
                <pic:spPr>
                  <a:xfrm>
                    <a:off x="0" y="0"/>
                    <a:ext cx="2822980" cy="605327"/>
                  </a:xfrm>
                  <a:prstGeom prst="rect">
                    <a:avLst/>
                  </a:prstGeom>
                </pic:spPr>
              </pic:pic>
            </a:graphicData>
          </a:graphic>
          <wp14:sizeRelH relativeFrom="page">
            <wp14:pctWidth>0</wp14:pctWidth>
          </wp14:sizeRelH>
          <wp14:sizeRelV relativeFrom="page">
            <wp14:pctHeight>0</wp14:pctHeight>
          </wp14:sizeRelV>
        </wp:anchor>
      </w:drawing>
    </w:r>
    <w:r w:rsidR="00A755F9">
      <w:rPr>
        <w:noProof/>
      </w:rPr>
      <mc:AlternateContent>
        <mc:Choice Requires="wps">
          <w:drawing>
            <wp:anchor distT="0" distB="0" distL="114300" distR="114300" simplePos="0" relativeHeight="251660288" behindDoc="0" locked="0" layoutInCell="1" allowOverlap="1" wp14:anchorId="57D97C08" wp14:editId="4D781B38">
              <wp:simplePos x="0" y="0"/>
              <wp:positionH relativeFrom="column">
                <wp:posOffset>4126426</wp:posOffset>
              </wp:positionH>
              <wp:positionV relativeFrom="paragraph">
                <wp:posOffset>166370</wp:posOffset>
              </wp:positionV>
              <wp:extent cx="2070061" cy="272804"/>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0061" cy="272804"/>
                      </a:xfrm>
                      <a:prstGeom prst="rect">
                        <a:avLst/>
                      </a:prstGeom>
                      <a:noFill/>
                      <a:ln w="6350">
                        <a:noFill/>
                      </a:ln>
                    </wps:spPr>
                    <wps:txbx>
                      <w:txbxContent>
                        <w:p w14:paraId="6DB7C1BD" w14:textId="77777777" w:rsidR="00AB34FA" w:rsidRPr="00AB34FA" w:rsidRDefault="00AB34FA">
                          <w:pPr>
                            <w:rPr>
                              <w:rFonts w:ascii="Arial" w:hAnsi="Arial" w:cs="Arial"/>
                              <w:b/>
                              <w:color w:val="269943"/>
                              <w:sz w:val="20"/>
                              <w:szCs w:val="20"/>
                            </w:rPr>
                          </w:pPr>
                          <w:r w:rsidRPr="00AB34FA">
                            <w:rPr>
                              <w:rFonts w:ascii="Arial" w:hAnsi="Arial" w:cs="Arial"/>
                              <w:b/>
                              <w:color w:val="269943"/>
                              <w:sz w:val="20"/>
                              <w:szCs w:val="20"/>
                            </w:rPr>
                            <w:t>Together, we serve you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D97C08" id="_x0000_t202" coordsize="21600,21600" o:spt="202" path="m,l,21600r21600,l21600,xe">
              <v:stroke joinstyle="miter"/>
              <v:path gradientshapeok="t" o:connecttype="rect"/>
            </v:shapetype>
            <v:shape id="Text Box 1" o:spid="_x0000_s1026" type="#_x0000_t202" style="position:absolute;left:0;text-align:left;margin-left:324.9pt;margin-top:13.1pt;width:163pt;height: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" filled="f" stroked="f" strokeweight=".5pt">
              <v:textbox>
                <w:txbxContent>
                  <w:p w14:paraId="6DB7C1BD" w14:textId="77777777" w:rsidR="00AB34FA" w:rsidRPr="00AB34FA" w:rsidRDefault="00AB34FA">
                    <w:pPr>
                      <w:rPr>
                        <w:rFonts w:ascii="Arial" w:hAnsi="Arial" w:cs="Arial"/>
                        <w:b/>
                        <w:color w:val="269943"/>
                        <w:sz w:val="20"/>
                        <w:szCs w:val="20"/>
                      </w:rPr>
                    </w:pPr>
                    <w:r w:rsidRPr="00AB34FA">
                      <w:rPr>
                        <w:rFonts w:ascii="Arial" w:hAnsi="Arial" w:cs="Arial"/>
                        <w:b/>
                        <w:color w:val="269943"/>
                        <w:sz w:val="20"/>
                        <w:szCs w:val="20"/>
                      </w:rPr>
                      <w:t>Together, we serve you better.</w:t>
                    </w:r>
                  </w:p>
                </w:txbxContent>
              </v:textbox>
            </v:shape>
          </w:pict>
        </mc:Fallback>
      </mc:AlternateContent>
    </w:r>
    <w:r w:rsidR="00AB34FA">
      <w:t xml:space="preserve">                                 </w:t>
    </w:r>
  </w:p>
  <w:p w14:paraId="3DE691D7" w14:textId="77777777" w:rsidR="00AB34FA" w:rsidRDefault="00AB34FA" w:rsidP="00AB34FA">
    <w:pPr>
      <w:jc w:val="right"/>
    </w:pPr>
  </w:p>
  <w:p w14:paraId="5175CCCE" w14:textId="77777777" w:rsidR="00AB34FA" w:rsidRDefault="00AB34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6CDD"/>
    <w:multiLevelType w:val="hybridMultilevel"/>
    <w:tmpl w:val="340AE014"/>
    <w:lvl w:ilvl="0" w:tplc="F58A7232">
      <w:start w:val="1"/>
      <w:numFmt w:val="lowerLetter"/>
      <w:lvlText w:val="(%1)"/>
      <w:lvlJc w:val="left"/>
      <w:pPr>
        <w:ind w:left="1010" w:hanging="284"/>
      </w:pPr>
      <w:rPr>
        <w:rFonts w:ascii="Arial" w:eastAsia="Arial" w:hAnsi="Arial" w:cs="Arial" w:hint="default"/>
        <w:w w:val="87"/>
        <w:sz w:val="22"/>
        <w:szCs w:val="22"/>
        <w:lang w:val="en-US" w:eastAsia="en-US" w:bidi="en-US"/>
      </w:rPr>
    </w:lvl>
    <w:lvl w:ilvl="1" w:tplc="831A0F78">
      <w:numFmt w:val="bullet"/>
      <w:lvlText w:val="•"/>
      <w:lvlJc w:val="left"/>
      <w:pPr>
        <w:ind w:left="1960" w:hanging="284"/>
      </w:pPr>
      <w:rPr>
        <w:rFonts w:hint="default"/>
        <w:lang w:val="en-US" w:eastAsia="en-US" w:bidi="en-US"/>
      </w:rPr>
    </w:lvl>
    <w:lvl w:ilvl="2" w:tplc="D2CA48DE">
      <w:numFmt w:val="bullet"/>
      <w:lvlText w:val="•"/>
      <w:lvlJc w:val="left"/>
      <w:pPr>
        <w:ind w:left="2901" w:hanging="284"/>
      </w:pPr>
      <w:rPr>
        <w:rFonts w:hint="default"/>
        <w:lang w:val="en-US" w:eastAsia="en-US" w:bidi="en-US"/>
      </w:rPr>
    </w:lvl>
    <w:lvl w:ilvl="3" w:tplc="CBC860F2">
      <w:numFmt w:val="bullet"/>
      <w:lvlText w:val="•"/>
      <w:lvlJc w:val="left"/>
      <w:pPr>
        <w:ind w:left="3841" w:hanging="284"/>
      </w:pPr>
      <w:rPr>
        <w:rFonts w:hint="default"/>
        <w:lang w:val="en-US" w:eastAsia="en-US" w:bidi="en-US"/>
      </w:rPr>
    </w:lvl>
    <w:lvl w:ilvl="4" w:tplc="ADF40188">
      <w:numFmt w:val="bullet"/>
      <w:lvlText w:val="•"/>
      <w:lvlJc w:val="left"/>
      <w:pPr>
        <w:ind w:left="4782" w:hanging="284"/>
      </w:pPr>
      <w:rPr>
        <w:rFonts w:hint="default"/>
        <w:lang w:val="en-US" w:eastAsia="en-US" w:bidi="en-US"/>
      </w:rPr>
    </w:lvl>
    <w:lvl w:ilvl="5" w:tplc="F9D29CFA">
      <w:numFmt w:val="bullet"/>
      <w:lvlText w:val="•"/>
      <w:lvlJc w:val="left"/>
      <w:pPr>
        <w:ind w:left="5722" w:hanging="284"/>
      </w:pPr>
      <w:rPr>
        <w:rFonts w:hint="default"/>
        <w:lang w:val="en-US" w:eastAsia="en-US" w:bidi="en-US"/>
      </w:rPr>
    </w:lvl>
    <w:lvl w:ilvl="6" w:tplc="8EB071B8">
      <w:numFmt w:val="bullet"/>
      <w:lvlText w:val="•"/>
      <w:lvlJc w:val="left"/>
      <w:pPr>
        <w:ind w:left="6663" w:hanging="284"/>
      </w:pPr>
      <w:rPr>
        <w:rFonts w:hint="default"/>
        <w:lang w:val="en-US" w:eastAsia="en-US" w:bidi="en-US"/>
      </w:rPr>
    </w:lvl>
    <w:lvl w:ilvl="7" w:tplc="0F244B78">
      <w:numFmt w:val="bullet"/>
      <w:lvlText w:val="•"/>
      <w:lvlJc w:val="left"/>
      <w:pPr>
        <w:ind w:left="7603" w:hanging="284"/>
      </w:pPr>
      <w:rPr>
        <w:rFonts w:hint="default"/>
        <w:lang w:val="en-US" w:eastAsia="en-US" w:bidi="en-US"/>
      </w:rPr>
    </w:lvl>
    <w:lvl w:ilvl="8" w:tplc="BB4A7F3A">
      <w:numFmt w:val="bullet"/>
      <w:lvlText w:val="•"/>
      <w:lvlJc w:val="left"/>
      <w:pPr>
        <w:ind w:left="8544" w:hanging="284"/>
      </w:pPr>
      <w:rPr>
        <w:rFonts w:hint="default"/>
        <w:lang w:val="en-US" w:eastAsia="en-US" w:bidi="en-US"/>
      </w:rPr>
    </w:lvl>
  </w:abstractNum>
  <w:abstractNum w:abstractNumId="1" w15:restartNumberingAfterBreak="0">
    <w:nsid w:val="01246D6B"/>
    <w:multiLevelType w:val="hybridMultilevel"/>
    <w:tmpl w:val="D24C41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1D04492"/>
    <w:multiLevelType w:val="hybridMultilevel"/>
    <w:tmpl w:val="639013DA"/>
    <w:lvl w:ilvl="0" w:tplc="735886DE">
      <w:start w:val="1"/>
      <w:numFmt w:val="upperRoman"/>
      <w:lvlText w:val="%1."/>
      <w:lvlJc w:val="left"/>
      <w:pPr>
        <w:ind w:left="563" w:hanging="720"/>
      </w:pPr>
      <w:rPr>
        <w:rFonts w:hint="default"/>
      </w:rPr>
    </w:lvl>
    <w:lvl w:ilvl="1" w:tplc="04090019" w:tentative="1">
      <w:start w:val="1"/>
      <w:numFmt w:val="lowerLetter"/>
      <w:lvlText w:val="%2."/>
      <w:lvlJc w:val="left"/>
      <w:pPr>
        <w:ind w:left="923" w:hanging="360"/>
      </w:pPr>
    </w:lvl>
    <w:lvl w:ilvl="2" w:tplc="0409001B" w:tentative="1">
      <w:start w:val="1"/>
      <w:numFmt w:val="lowerRoman"/>
      <w:lvlText w:val="%3."/>
      <w:lvlJc w:val="right"/>
      <w:pPr>
        <w:ind w:left="1643" w:hanging="180"/>
      </w:pPr>
    </w:lvl>
    <w:lvl w:ilvl="3" w:tplc="0409000F" w:tentative="1">
      <w:start w:val="1"/>
      <w:numFmt w:val="decimal"/>
      <w:lvlText w:val="%4."/>
      <w:lvlJc w:val="left"/>
      <w:pPr>
        <w:ind w:left="2363" w:hanging="360"/>
      </w:pPr>
    </w:lvl>
    <w:lvl w:ilvl="4" w:tplc="04090019" w:tentative="1">
      <w:start w:val="1"/>
      <w:numFmt w:val="lowerLetter"/>
      <w:lvlText w:val="%5."/>
      <w:lvlJc w:val="left"/>
      <w:pPr>
        <w:ind w:left="3083" w:hanging="360"/>
      </w:pPr>
    </w:lvl>
    <w:lvl w:ilvl="5" w:tplc="0409001B" w:tentative="1">
      <w:start w:val="1"/>
      <w:numFmt w:val="lowerRoman"/>
      <w:lvlText w:val="%6."/>
      <w:lvlJc w:val="right"/>
      <w:pPr>
        <w:ind w:left="3803" w:hanging="180"/>
      </w:pPr>
    </w:lvl>
    <w:lvl w:ilvl="6" w:tplc="0409000F" w:tentative="1">
      <w:start w:val="1"/>
      <w:numFmt w:val="decimal"/>
      <w:lvlText w:val="%7."/>
      <w:lvlJc w:val="left"/>
      <w:pPr>
        <w:ind w:left="4523" w:hanging="360"/>
      </w:pPr>
    </w:lvl>
    <w:lvl w:ilvl="7" w:tplc="04090019" w:tentative="1">
      <w:start w:val="1"/>
      <w:numFmt w:val="lowerLetter"/>
      <w:lvlText w:val="%8."/>
      <w:lvlJc w:val="left"/>
      <w:pPr>
        <w:ind w:left="5243" w:hanging="360"/>
      </w:pPr>
    </w:lvl>
    <w:lvl w:ilvl="8" w:tplc="0409001B" w:tentative="1">
      <w:start w:val="1"/>
      <w:numFmt w:val="lowerRoman"/>
      <w:lvlText w:val="%9."/>
      <w:lvlJc w:val="right"/>
      <w:pPr>
        <w:ind w:left="5963" w:hanging="180"/>
      </w:pPr>
    </w:lvl>
  </w:abstractNum>
  <w:abstractNum w:abstractNumId="3" w15:restartNumberingAfterBreak="0">
    <w:nsid w:val="060B0BDE"/>
    <w:multiLevelType w:val="hybridMultilevel"/>
    <w:tmpl w:val="4FF27E82"/>
    <w:lvl w:ilvl="0" w:tplc="BA90CEF6">
      <w:start w:val="1"/>
      <w:numFmt w:val="upperLetter"/>
      <w:lvlText w:val="%1."/>
      <w:lvlJc w:val="left"/>
      <w:pPr>
        <w:ind w:left="737" w:hanging="360"/>
      </w:pPr>
      <w:rPr>
        <w:rFonts w:hint="default"/>
        <w:b/>
      </w:rPr>
    </w:lvl>
    <w:lvl w:ilvl="1" w:tplc="04090019">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4" w15:restartNumberingAfterBreak="0">
    <w:nsid w:val="09301FA3"/>
    <w:multiLevelType w:val="hybridMultilevel"/>
    <w:tmpl w:val="717AE5C4"/>
    <w:lvl w:ilvl="0" w:tplc="0A026948">
      <w:start w:val="1"/>
      <w:numFmt w:val="upperRoman"/>
      <w:lvlText w:val="%1."/>
      <w:lvlJc w:val="left"/>
      <w:pPr>
        <w:ind w:left="1080" w:hanging="720"/>
      </w:pPr>
      <w:rPr>
        <w:rFonts w:hint="default"/>
        <w:b/>
      </w:rPr>
    </w:lvl>
    <w:lvl w:ilvl="1" w:tplc="815E6E72">
      <w:numFmt w:val="bullet"/>
      <w:lvlText w:val=""/>
      <w:lvlJc w:val="left"/>
      <w:pPr>
        <w:ind w:left="1440" w:hanging="360"/>
      </w:pPr>
      <w:rPr>
        <w:rFonts w:ascii="Tahoma" w:eastAsia="Arial" w:hAnsi="Tahoma" w:cs="Tahoma" w:hint="default"/>
      </w:rPr>
    </w:lvl>
    <w:lvl w:ilvl="2" w:tplc="3738C84C">
      <w:start w:val="1"/>
      <w:numFmt w:val="decimal"/>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B6132"/>
    <w:multiLevelType w:val="hybridMultilevel"/>
    <w:tmpl w:val="F0D253C6"/>
    <w:lvl w:ilvl="0" w:tplc="3F0C0780">
      <w:start w:val="1"/>
      <w:numFmt w:val="upperLetter"/>
      <w:lvlText w:val="%1."/>
      <w:lvlJc w:val="left"/>
      <w:pPr>
        <w:ind w:left="1182" w:hanging="360"/>
      </w:pPr>
      <w:rPr>
        <w:rFonts w:ascii="Calibri" w:eastAsia="Calibri" w:hAnsi="Calibri" w:cs="Calibri" w:hint="default"/>
        <w:b/>
        <w:bCs/>
        <w:spacing w:val="-6"/>
        <w:w w:val="100"/>
        <w:sz w:val="22"/>
        <w:szCs w:val="22"/>
        <w:lang w:val="en-US" w:eastAsia="en-US" w:bidi="en-US"/>
      </w:rPr>
    </w:lvl>
    <w:lvl w:ilvl="1" w:tplc="07CEC8BA">
      <w:numFmt w:val="none"/>
      <w:lvlText w:val=""/>
      <w:lvlJc w:val="left"/>
      <w:pPr>
        <w:tabs>
          <w:tab w:val="num" w:pos="360"/>
        </w:tabs>
      </w:pPr>
    </w:lvl>
    <w:lvl w:ilvl="2" w:tplc="224E57A4">
      <w:numFmt w:val="bullet"/>
      <w:lvlText w:val="•"/>
      <w:lvlJc w:val="left"/>
      <w:pPr>
        <w:ind w:left="2822" w:hanging="429"/>
      </w:pPr>
      <w:rPr>
        <w:rFonts w:hint="default"/>
        <w:lang w:val="en-US" w:eastAsia="en-US" w:bidi="en-US"/>
      </w:rPr>
    </w:lvl>
    <w:lvl w:ilvl="3" w:tplc="B4DCC9DE">
      <w:numFmt w:val="bullet"/>
      <w:lvlText w:val="•"/>
      <w:lvlJc w:val="left"/>
      <w:pPr>
        <w:ind w:left="3664" w:hanging="429"/>
      </w:pPr>
      <w:rPr>
        <w:rFonts w:hint="default"/>
        <w:lang w:val="en-US" w:eastAsia="en-US" w:bidi="en-US"/>
      </w:rPr>
    </w:lvl>
    <w:lvl w:ilvl="4" w:tplc="03726B02">
      <w:numFmt w:val="bullet"/>
      <w:lvlText w:val="•"/>
      <w:lvlJc w:val="left"/>
      <w:pPr>
        <w:ind w:left="4506" w:hanging="429"/>
      </w:pPr>
      <w:rPr>
        <w:rFonts w:hint="default"/>
        <w:lang w:val="en-US" w:eastAsia="en-US" w:bidi="en-US"/>
      </w:rPr>
    </w:lvl>
    <w:lvl w:ilvl="5" w:tplc="C6FE7224">
      <w:numFmt w:val="bullet"/>
      <w:lvlText w:val="•"/>
      <w:lvlJc w:val="left"/>
      <w:pPr>
        <w:ind w:left="5348" w:hanging="429"/>
      </w:pPr>
      <w:rPr>
        <w:rFonts w:hint="default"/>
        <w:lang w:val="en-US" w:eastAsia="en-US" w:bidi="en-US"/>
      </w:rPr>
    </w:lvl>
    <w:lvl w:ilvl="6" w:tplc="5D644134">
      <w:numFmt w:val="bullet"/>
      <w:lvlText w:val="•"/>
      <w:lvlJc w:val="left"/>
      <w:pPr>
        <w:ind w:left="6191" w:hanging="429"/>
      </w:pPr>
      <w:rPr>
        <w:rFonts w:hint="default"/>
        <w:lang w:val="en-US" w:eastAsia="en-US" w:bidi="en-US"/>
      </w:rPr>
    </w:lvl>
    <w:lvl w:ilvl="7" w:tplc="C0E6F118">
      <w:numFmt w:val="bullet"/>
      <w:lvlText w:val="•"/>
      <w:lvlJc w:val="left"/>
      <w:pPr>
        <w:ind w:left="7033" w:hanging="429"/>
      </w:pPr>
      <w:rPr>
        <w:rFonts w:hint="default"/>
        <w:lang w:val="en-US" w:eastAsia="en-US" w:bidi="en-US"/>
      </w:rPr>
    </w:lvl>
    <w:lvl w:ilvl="8" w:tplc="BE52BF90">
      <w:numFmt w:val="bullet"/>
      <w:lvlText w:val="•"/>
      <w:lvlJc w:val="left"/>
      <w:pPr>
        <w:ind w:left="7875" w:hanging="429"/>
      </w:pPr>
      <w:rPr>
        <w:rFonts w:hint="default"/>
        <w:lang w:val="en-US" w:eastAsia="en-US" w:bidi="en-US"/>
      </w:rPr>
    </w:lvl>
  </w:abstractNum>
  <w:abstractNum w:abstractNumId="6" w15:restartNumberingAfterBreak="0">
    <w:nsid w:val="143F7392"/>
    <w:multiLevelType w:val="hybridMultilevel"/>
    <w:tmpl w:val="037E565A"/>
    <w:lvl w:ilvl="0" w:tplc="4CD2A3B0">
      <w:start w:val="1"/>
      <w:numFmt w:val="lowerLetter"/>
      <w:lvlText w:val="%1."/>
      <w:lvlJc w:val="left"/>
      <w:pPr>
        <w:ind w:left="1440" w:hanging="360"/>
      </w:pPr>
      <w:rPr>
        <w:rFonts w:ascii="Tahoma" w:eastAsia="MS Mincho"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E34C37"/>
    <w:multiLevelType w:val="hybridMultilevel"/>
    <w:tmpl w:val="78D27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C64DBB"/>
    <w:multiLevelType w:val="hybridMultilevel"/>
    <w:tmpl w:val="78246130"/>
    <w:lvl w:ilvl="0" w:tplc="EAF086F4">
      <w:numFmt w:val="bullet"/>
      <w:lvlText w:val=""/>
      <w:lvlJc w:val="left"/>
      <w:pPr>
        <w:ind w:left="822" w:hanging="360"/>
      </w:pPr>
      <w:rPr>
        <w:rFonts w:hint="default"/>
        <w:w w:val="100"/>
        <w:lang w:val="en-US" w:eastAsia="en-US" w:bidi="en-US"/>
      </w:rPr>
    </w:lvl>
    <w:lvl w:ilvl="1" w:tplc="B3CC1FDA">
      <w:start w:val="1"/>
      <w:numFmt w:val="lowerLetter"/>
      <w:lvlText w:val="%2."/>
      <w:lvlJc w:val="left"/>
      <w:pPr>
        <w:ind w:left="1182" w:hanging="360"/>
      </w:pPr>
      <w:rPr>
        <w:rFonts w:ascii="Calibri" w:eastAsia="Calibri" w:hAnsi="Calibri" w:cs="Calibri" w:hint="default"/>
        <w:spacing w:val="-28"/>
        <w:w w:val="100"/>
        <w:sz w:val="22"/>
        <w:szCs w:val="22"/>
        <w:lang w:val="en-US" w:eastAsia="en-US" w:bidi="en-US"/>
      </w:rPr>
    </w:lvl>
    <w:lvl w:ilvl="2" w:tplc="742049A8">
      <w:numFmt w:val="bullet"/>
      <w:lvlText w:val="•"/>
      <w:lvlJc w:val="left"/>
      <w:pPr>
        <w:ind w:left="2111" w:hanging="360"/>
      </w:pPr>
      <w:rPr>
        <w:rFonts w:hint="default"/>
        <w:lang w:val="en-US" w:eastAsia="en-US" w:bidi="en-US"/>
      </w:rPr>
    </w:lvl>
    <w:lvl w:ilvl="3" w:tplc="3B523CAE">
      <w:numFmt w:val="bullet"/>
      <w:lvlText w:val="•"/>
      <w:lvlJc w:val="left"/>
      <w:pPr>
        <w:ind w:left="3042" w:hanging="360"/>
      </w:pPr>
      <w:rPr>
        <w:rFonts w:hint="default"/>
        <w:lang w:val="en-US" w:eastAsia="en-US" w:bidi="en-US"/>
      </w:rPr>
    </w:lvl>
    <w:lvl w:ilvl="4" w:tplc="4C26ABB6">
      <w:numFmt w:val="bullet"/>
      <w:lvlText w:val="•"/>
      <w:lvlJc w:val="left"/>
      <w:pPr>
        <w:ind w:left="3973" w:hanging="360"/>
      </w:pPr>
      <w:rPr>
        <w:rFonts w:hint="default"/>
        <w:lang w:val="en-US" w:eastAsia="en-US" w:bidi="en-US"/>
      </w:rPr>
    </w:lvl>
    <w:lvl w:ilvl="5" w:tplc="E4926912">
      <w:numFmt w:val="bullet"/>
      <w:lvlText w:val="•"/>
      <w:lvlJc w:val="left"/>
      <w:pPr>
        <w:ind w:left="4904" w:hanging="360"/>
      </w:pPr>
      <w:rPr>
        <w:rFonts w:hint="default"/>
        <w:lang w:val="en-US" w:eastAsia="en-US" w:bidi="en-US"/>
      </w:rPr>
    </w:lvl>
    <w:lvl w:ilvl="6" w:tplc="66A07170">
      <w:numFmt w:val="bullet"/>
      <w:lvlText w:val="•"/>
      <w:lvlJc w:val="left"/>
      <w:pPr>
        <w:ind w:left="5835" w:hanging="360"/>
      </w:pPr>
      <w:rPr>
        <w:rFonts w:hint="default"/>
        <w:lang w:val="en-US" w:eastAsia="en-US" w:bidi="en-US"/>
      </w:rPr>
    </w:lvl>
    <w:lvl w:ilvl="7" w:tplc="4EDA509C">
      <w:numFmt w:val="bullet"/>
      <w:lvlText w:val="•"/>
      <w:lvlJc w:val="left"/>
      <w:pPr>
        <w:ind w:left="6766" w:hanging="360"/>
      </w:pPr>
      <w:rPr>
        <w:rFonts w:hint="default"/>
        <w:lang w:val="en-US" w:eastAsia="en-US" w:bidi="en-US"/>
      </w:rPr>
    </w:lvl>
    <w:lvl w:ilvl="8" w:tplc="C1964CEC">
      <w:numFmt w:val="bullet"/>
      <w:lvlText w:val="•"/>
      <w:lvlJc w:val="left"/>
      <w:pPr>
        <w:ind w:left="7697" w:hanging="360"/>
      </w:pPr>
      <w:rPr>
        <w:rFonts w:hint="default"/>
        <w:lang w:val="en-US" w:eastAsia="en-US" w:bidi="en-US"/>
      </w:rPr>
    </w:lvl>
  </w:abstractNum>
  <w:abstractNum w:abstractNumId="9" w15:restartNumberingAfterBreak="0">
    <w:nsid w:val="1823324E"/>
    <w:multiLevelType w:val="hybridMultilevel"/>
    <w:tmpl w:val="36E2E19A"/>
    <w:lvl w:ilvl="0" w:tplc="71A4FB60">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93951CF"/>
    <w:multiLevelType w:val="hybridMultilevel"/>
    <w:tmpl w:val="76901726"/>
    <w:lvl w:ilvl="0" w:tplc="7250ECD8">
      <w:start w:val="1"/>
      <w:numFmt w:val="upperRoman"/>
      <w:lvlText w:val="%1."/>
      <w:lvlJc w:val="left"/>
      <w:pPr>
        <w:ind w:left="2347" w:hanging="149"/>
        <w:jc w:val="right"/>
      </w:pPr>
      <w:rPr>
        <w:rFonts w:ascii="Arial" w:eastAsia="Arial" w:hAnsi="Arial" w:cs="Arial" w:hint="default"/>
        <w:color w:val="1F1F1F"/>
        <w:spacing w:val="-9"/>
        <w:w w:val="103"/>
        <w:sz w:val="17"/>
        <w:szCs w:val="17"/>
        <w:lang w:val="en-US" w:eastAsia="en-US" w:bidi="en-US"/>
      </w:rPr>
    </w:lvl>
    <w:lvl w:ilvl="1" w:tplc="DEEEF86A">
      <w:numFmt w:val="bullet"/>
      <w:lvlText w:val="•"/>
      <w:lvlJc w:val="left"/>
      <w:pPr>
        <w:ind w:left="3227" w:hanging="149"/>
      </w:pPr>
      <w:rPr>
        <w:rFonts w:hint="default"/>
        <w:lang w:val="en-US" w:eastAsia="en-US" w:bidi="en-US"/>
      </w:rPr>
    </w:lvl>
    <w:lvl w:ilvl="2" w:tplc="8446E500">
      <w:numFmt w:val="bullet"/>
      <w:lvlText w:val="•"/>
      <w:lvlJc w:val="left"/>
      <w:pPr>
        <w:ind w:left="4115" w:hanging="149"/>
      </w:pPr>
      <w:rPr>
        <w:rFonts w:hint="default"/>
        <w:lang w:val="en-US" w:eastAsia="en-US" w:bidi="en-US"/>
      </w:rPr>
    </w:lvl>
    <w:lvl w:ilvl="3" w:tplc="B760948A">
      <w:numFmt w:val="bullet"/>
      <w:lvlText w:val="•"/>
      <w:lvlJc w:val="left"/>
      <w:pPr>
        <w:ind w:left="5003" w:hanging="149"/>
      </w:pPr>
      <w:rPr>
        <w:rFonts w:hint="default"/>
        <w:lang w:val="en-US" w:eastAsia="en-US" w:bidi="en-US"/>
      </w:rPr>
    </w:lvl>
    <w:lvl w:ilvl="4" w:tplc="E1566436">
      <w:numFmt w:val="bullet"/>
      <w:lvlText w:val="•"/>
      <w:lvlJc w:val="left"/>
      <w:pPr>
        <w:ind w:left="5891" w:hanging="149"/>
      </w:pPr>
      <w:rPr>
        <w:rFonts w:hint="default"/>
        <w:lang w:val="en-US" w:eastAsia="en-US" w:bidi="en-US"/>
      </w:rPr>
    </w:lvl>
    <w:lvl w:ilvl="5" w:tplc="015C7858">
      <w:numFmt w:val="bullet"/>
      <w:lvlText w:val="•"/>
      <w:lvlJc w:val="left"/>
      <w:pPr>
        <w:ind w:left="6779" w:hanging="149"/>
      </w:pPr>
      <w:rPr>
        <w:rFonts w:hint="default"/>
        <w:lang w:val="en-US" w:eastAsia="en-US" w:bidi="en-US"/>
      </w:rPr>
    </w:lvl>
    <w:lvl w:ilvl="6" w:tplc="52A28592">
      <w:numFmt w:val="bullet"/>
      <w:lvlText w:val="•"/>
      <w:lvlJc w:val="left"/>
      <w:pPr>
        <w:ind w:left="7667" w:hanging="149"/>
      </w:pPr>
      <w:rPr>
        <w:rFonts w:hint="default"/>
        <w:lang w:val="en-US" w:eastAsia="en-US" w:bidi="en-US"/>
      </w:rPr>
    </w:lvl>
    <w:lvl w:ilvl="7" w:tplc="944EE542">
      <w:numFmt w:val="bullet"/>
      <w:lvlText w:val="•"/>
      <w:lvlJc w:val="left"/>
      <w:pPr>
        <w:ind w:left="8555" w:hanging="149"/>
      </w:pPr>
      <w:rPr>
        <w:rFonts w:hint="default"/>
        <w:lang w:val="en-US" w:eastAsia="en-US" w:bidi="en-US"/>
      </w:rPr>
    </w:lvl>
    <w:lvl w:ilvl="8" w:tplc="DA00BEB4">
      <w:numFmt w:val="bullet"/>
      <w:lvlText w:val="•"/>
      <w:lvlJc w:val="left"/>
      <w:pPr>
        <w:ind w:left="9443" w:hanging="149"/>
      </w:pPr>
      <w:rPr>
        <w:rFonts w:hint="default"/>
        <w:lang w:val="en-US" w:eastAsia="en-US" w:bidi="en-US"/>
      </w:rPr>
    </w:lvl>
  </w:abstractNum>
  <w:abstractNum w:abstractNumId="11" w15:restartNumberingAfterBreak="0">
    <w:nsid w:val="1D26688D"/>
    <w:multiLevelType w:val="hybridMultilevel"/>
    <w:tmpl w:val="D332E458"/>
    <w:lvl w:ilvl="0" w:tplc="A692D6EC">
      <w:start w:val="1"/>
      <w:numFmt w:val="decimal"/>
      <w:lvlText w:val="%1."/>
      <w:lvlJc w:val="left"/>
      <w:pPr>
        <w:ind w:left="560" w:hanging="181"/>
      </w:pPr>
      <w:rPr>
        <w:rFonts w:ascii="Tahoma" w:eastAsia="Arial" w:hAnsi="Tahoma" w:cs="Tahoma" w:hint="default"/>
        <w:w w:val="72"/>
        <w:sz w:val="20"/>
        <w:szCs w:val="20"/>
        <w:lang w:val="en-US" w:eastAsia="en-US" w:bidi="en-US"/>
      </w:rPr>
    </w:lvl>
    <w:lvl w:ilvl="1" w:tplc="CFD0034C">
      <w:numFmt w:val="bullet"/>
      <w:lvlText w:val="•"/>
      <w:lvlJc w:val="left"/>
      <w:pPr>
        <w:ind w:left="1546" w:hanging="181"/>
      </w:pPr>
      <w:rPr>
        <w:rFonts w:hint="default"/>
        <w:lang w:val="en-US" w:eastAsia="en-US" w:bidi="en-US"/>
      </w:rPr>
    </w:lvl>
    <w:lvl w:ilvl="2" w:tplc="C26C4A54">
      <w:numFmt w:val="bullet"/>
      <w:lvlText w:val="•"/>
      <w:lvlJc w:val="left"/>
      <w:pPr>
        <w:ind w:left="2533" w:hanging="181"/>
      </w:pPr>
      <w:rPr>
        <w:rFonts w:hint="default"/>
        <w:lang w:val="en-US" w:eastAsia="en-US" w:bidi="en-US"/>
      </w:rPr>
    </w:lvl>
    <w:lvl w:ilvl="3" w:tplc="FB4C22FE">
      <w:numFmt w:val="bullet"/>
      <w:lvlText w:val="•"/>
      <w:lvlJc w:val="left"/>
      <w:pPr>
        <w:ind w:left="3519" w:hanging="181"/>
      </w:pPr>
      <w:rPr>
        <w:rFonts w:hint="default"/>
        <w:lang w:val="en-US" w:eastAsia="en-US" w:bidi="en-US"/>
      </w:rPr>
    </w:lvl>
    <w:lvl w:ilvl="4" w:tplc="AEC8DC92">
      <w:numFmt w:val="bullet"/>
      <w:lvlText w:val="•"/>
      <w:lvlJc w:val="left"/>
      <w:pPr>
        <w:ind w:left="4506" w:hanging="181"/>
      </w:pPr>
      <w:rPr>
        <w:rFonts w:hint="default"/>
        <w:lang w:val="en-US" w:eastAsia="en-US" w:bidi="en-US"/>
      </w:rPr>
    </w:lvl>
    <w:lvl w:ilvl="5" w:tplc="5DD42A6C">
      <w:numFmt w:val="bullet"/>
      <w:lvlText w:val="•"/>
      <w:lvlJc w:val="left"/>
      <w:pPr>
        <w:ind w:left="5492" w:hanging="181"/>
      </w:pPr>
      <w:rPr>
        <w:rFonts w:hint="default"/>
        <w:lang w:val="en-US" w:eastAsia="en-US" w:bidi="en-US"/>
      </w:rPr>
    </w:lvl>
    <w:lvl w:ilvl="6" w:tplc="DDA6E44C">
      <w:numFmt w:val="bullet"/>
      <w:lvlText w:val="•"/>
      <w:lvlJc w:val="left"/>
      <w:pPr>
        <w:ind w:left="6479" w:hanging="181"/>
      </w:pPr>
      <w:rPr>
        <w:rFonts w:hint="default"/>
        <w:lang w:val="en-US" w:eastAsia="en-US" w:bidi="en-US"/>
      </w:rPr>
    </w:lvl>
    <w:lvl w:ilvl="7" w:tplc="D77E83AA">
      <w:numFmt w:val="bullet"/>
      <w:lvlText w:val="•"/>
      <w:lvlJc w:val="left"/>
      <w:pPr>
        <w:ind w:left="7465" w:hanging="181"/>
      </w:pPr>
      <w:rPr>
        <w:rFonts w:hint="default"/>
        <w:lang w:val="en-US" w:eastAsia="en-US" w:bidi="en-US"/>
      </w:rPr>
    </w:lvl>
    <w:lvl w:ilvl="8" w:tplc="AC0E0A06">
      <w:numFmt w:val="bullet"/>
      <w:lvlText w:val="•"/>
      <w:lvlJc w:val="left"/>
      <w:pPr>
        <w:ind w:left="8452" w:hanging="181"/>
      </w:pPr>
      <w:rPr>
        <w:rFonts w:hint="default"/>
        <w:lang w:val="en-US" w:eastAsia="en-US" w:bidi="en-US"/>
      </w:rPr>
    </w:lvl>
  </w:abstractNum>
  <w:abstractNum w:abstractNumId="12" w15:restartNumberingAfterBreak="0">
    <w:nsid w:val="23A7745E"/>
    <w:multiLevelType w:val="hybridMultilevel"/>
    <w:tmpl w:val="2D3CD5C0"/>
    <w:lvl w:ilvl="0" w:tplc="E19EFE14">
      <w:start w:val="1"/>
      <w:numFmt w:val="upperLetter"/>
      <w:lvlText w:val="%1."/>
      <w:lvlJc w:val="left"/>
      <w:pPr>
        <w:ind w:left="375" w:hanging="266"/>
      </w:pPr>
      <w:rPr>
        <w:rFonts w:hint="default"/>
        <w:w w:val="97"/>
        <w:lang w:val="en-US" w:eastAsia="en-US" w:bidi="en-US"/>
      </w:rPr>
    </w:lvl>
    <w:lvl w:ilvl="1" w:tplc="CD5C025C">
      <w:start w:val="1"/>
      <w:numFmt w:val="lowerLetter"/>
      <w:lvlText w:val="(%2)"/>
      <w:lvlJc w:val="left"/>
      <w:pPr>
        <w:ind w:left="1010" w:hanging="284"/>
      </w:pPr>
      <w:rPr>
        <w:rFonts w:ascii="Arial" w:eastAsia="Arial" w:hAnsi="Arial" w:cs="Arial" w:hint="default"/>
        <w:w w:val="87"/>
        <w:sz w:val="22"/>
        <w:szCs w:val="22"/>
        <w:lang w:val="en-US" w:eastAsia="en-US" w:bidi="en-US"/>
      </w:rPr>
    </w:lvl>
    <w:lvl w:ilvl="2" w:tplc="EE920E56">
      <w:numFmt w:val="bullet"/>
      <w:lvlText w:val="•"/>
      <w:lvlJc w:val="left"/>
      <w:pPr>
        <w:ind w:left="2065" w:hanging="284"/>
      </w:pPr>
      <w:rPr>
        <w:rFonts w:hint="default"/>
        <w:lang w:val="en-US" w:eastAsia="en-US" w:bidi="en-US"/>
      </w:rPr>
    </w:lvl>
    <w:lvl w:ilvl="3" w:tplc="6E80B6E0">
      <w:numFmt w:val="bullet"/>
      <w:lvlText w:val="•"/>
      <w:lvlJc w:val="left"/>
      <w:pPr>
        <w:ind w:left="3110" w:hanging="284"/>
      </w:pPr>
      <w:rPr>
        <w:rFonts w:hint="default"/>
        <w:lang w:val="en-US" w:eastAsia="en-US" w:bidi="en-US"/>
      </w:rPr>
    </w:lvl>
    <w:lvl w:ilvl="4" w:tplc="5F860836">
      <w:numFmt w:val="bullet"/>
      <w:lvlText w:val="•"/>
      <w:lvlJc w:val="left"/>
      <w:pPr>
        <w:ind w:left="4155" w:hanging="284"/>
      </w:pPr>
      <w:rPr>
        <w:rFonts w:hint="default"/>
        <w:lang w:val="en-US" w:eastAsia="en-US" w:bidi="en-US"/>
      </w:rPr>
    </w:lvl>
    <w:lvl w:ilvl="5" w:tplc="5FE0AFC6">
      <w:numFmt w:val="bullet"/>
      <w:lvlText w:val="•"/>
      <w:lvlJc w:val="left"/>
      <w:pPr>
        <w:ind w:left="5200" w:hanging="284"/>
      </w:pPr>
      <w:rPr>
        <w:rFonts w:hint="default"/>
        <w:lang w:val="en-US" w:eastAsia="en-US" w:bidi="en-US"/>
      </w:rPr>
    </w:lvl>
    <w:lvl w:ilvl="6" w:tplc="DD9E832C">
      <w:numFmt w:val="bullet"/>
      <w:lvlText w:val="•"/>
      <w:lvlJc w:val="left"/>
      <w:pPr>
        <w:ind w:left="6245" w:hanging="284"/>
      </w:pPr>
      <w:rPr>
        <w:rFonts w:hint="default"/>
        <w:lang w:val="en-US" w:eastAsia="en-US" w:bidi="en-US"/>
      </w:rPr>
    </w:lvl>
    <w:lvl w:ilvl="7" w:tplc="B2DA01EE">
      <w:numFmt w:val="bullet"/>
      <w:lvlText w:val="•"/>
      <w:lvlJc w:val="left"/>
      <w:pPr>
        <w:ind w:left="7290" w:hanging="284"/>
      </w:pPr>
      <w:rPr>
        <w:rFonts w:hint="default"/>
        <w:lang w:val="en-US" w:eastAsia="en-US" w:bidi="en-US"/>
      </w:rPr>
    </w:lvl>
    <w:lvl w:ilvl="8" w:tplc="5B3A5C54">
      <w:numFmt w:val="bullet"/>
      <w:lvlText w:val="•"/>
      <w:lvlJc w:val="left"/>
      <w:pPr>
        <w:ind w:left="8335" w:hanging="284"/>
      </w:pPr>
      <w:rPr>
        <w:rFonts w:hint="default"/>
        <w:lang w:val="en-US" w:eastAsia="en-US" w:bidi="en-US"/>
      </w:rPr>
    </w:lvl>
  </w:abstractNum>
  <w:abstractNum w:abstractNumId="13" w15:restartNumberingAfterBreak="0">
    <w:nsid w:val="2A053DCF"/>
    <w:multiLevelType w:val="hybridMultilevel"/>
    <w:tmpl w:val="FFCE33C6"/>
    <w:lvl w:ilvl="0" w:tplc="F2F42F0C">
      <w:start w:val="5"/>
      <w:numFmt w:val="upperRoman"/>
      <w:lvlText w:val="%1."/>
      <w:lvlJc w:val="left"/>
      <w:pPr>
        <w:ind w:left="2347" w:hanging="217"/>
      </w:pPr>
      <w:rPr>
        <w:rFonts w:ascii="Arial" w:eastAsia="Arial" w:hAnsi="Arial" w:cs="Arial" w:hint="default"/>
        <w:color w:val="1F1F1F"/>
        <w:spacing w:val="-10"/>
        <w:w w:val="103"/>
        <w:sz w:val="17"/>
        <w:szCs w:val="17"/>
        <w:lang w:val="en-US" w:eastAsia="en-US" w:bidi="en-US"/>
      </w:rPr>
    </w:lvl>
    <w:lvl w:ilvl="1" w:tplc="B6E4F0D0">
      <w:start w:val="1"/>
      <w:numFmt w:val="decimal"/>
      <w:lvlText w:val="%2."/>
      <w:lvlJc w:val="left"/>
      <w:pPr>
        <w:ind w:left="3430" w:hanging="190"/>
      </w:pPr>
      <w:rPr>
        <w:rFonts w:ascii="Tahoma" w:eastAsia="Arial" w:hAnsi="Tahoma" w:cs="Tahoma"/>
        <w:color w:val="1F1F1F"/>
        <w:spacing w:val="-4"/>
        <w:w w:val="103"/>
        <w:sz w:val="20"/>
        <w:szCs w:val="17"/>
        <w:lang w:val="en-US" w:eastAsia="en-US" w:bidi="en-US"/>
      </w:rPr>
    </w:lvl>
    <w:lvl w:ilvl="2" w:tplc="8160CD06">
      <w:numFmt w:val="bullet"/>
      <w:lvlText w:val="•"/>
      <w:lvlJc w:val="left"/>
      <w:pPr>
        <w:ind w:left="4304" w:hanging="190"/>
      </w:pPr>
      <w:rPr>
        <w:rFonts w:hint="default"/>
        <w:lang w:val="en-US" w:eastAsia="en-US" w:bidi="en-US"/>
      </w:rPr>
    </w:lvl>
    <w:lvl w:ilvl="3" w:tplc="FFB46678">
      <w:numFmt w:val="bullet"/>
      <w:lvlText w:val="•"/>
      <w:lvlJc w:val="left"/>
      <w:pPr>
        <w:ind w:left="5168" w:hanging="190"/>
      </w:pPr>
      <w:rPr>
        <w:rFonts w:hint="default"/>
        <w:lang w:val="en-US" w:eastAsia="en-US" w:bidi="en-US"/>
      </w:rPr>
    </w:lvl>
    <w:lvl w:ilvl="4" w:tplc="97FAD876">
      <w:numFmt w:val="bullet"/>
      <w:lvlText w:val="•"/>
      <w:lvlJc w:val="left"/>
      <w:pPr>
        <w:ind w:left="6033" w:hanging="190"/>
      </w:pPr>
      <w:rPr>
        <w:rFonts w:hint="default"/>
        <w:lang w:val="en-US" w:eastAsia="en-US" w:bidi="en-US"/>
      </w:rPr>
    </w:lvl>
    <w:lvl w:ilvl="5" w:tplc="ADD2DE54">
      <w:numFmt w:val="bullet"/>
      <w:lvlText w:val="•"/>
      <w:lvlJc w:val="left"/>
      <w:pPr>
        <w:ind w:left="6897" w:hanging="190"/>
      </w:pPr>
      <w:rPr>
        <w:rFonts w:hint="default"/>
        <w:lang w:val="en-US" w:eastAsia="en-US" w:bidi="en-US"/>
      </w:rPr>
    </w:lvl>
    <w:lvl w:ilvl="6" w:tplc="C59C7DB0">
      <w:numFmt w:val="bullet"/>
      <w:lvlText w:val="•"/>
      <w:lvlJc w:val="left"/>
      <w:pPr>
        <w:ind w:left="7761" w:hanging="190"/>
      </w:pPr>
      <w:rPr>
        <w:rFonts w:hint="default"/>
        <w:lang w:val="en-US" w:eastAsia="en-US" w:bidi="en-US"/>
      </w:rPr>
    </w:lvl>
    <w:lvl w:ilvl="7" w:tplc="634CBDBC">
      <w:numFmt w:val="bullet"/>
      <w:lvlText w:val="•"/>
      <w:lvlJc w:val="left"/>
      <w:pPr>
        <w:ind w:left="8626" w:hanging="190"/>
      </w:pPr>
      <w:rPr>
        <w:rFonts w:hint="default"/>
        <w:lang w:val="en-US" w:eastAsia="en-US" w:bidi="en-US"/>
      </w:rPr>
    </w:lvl>
    <w:lvl w:ilvl="8" w:tplc="808CEF98">
      <w:numFmt w:val="bullet"/>
      <w:lvlText w:val="•"/>
      <w:lvlJc w:val="left"/>
      <w:pPr>
        <w:ind w:left="9490" w:hanging="190"/>
      </w:pPr>
      <w:rPr>
        <w:rFonts w:hint="default"/>
        <w:lang w:val="en-US" w:eastAsia="en-US" w:bidi="en-US"/>
      </w:rPr>
    </w:lvl>
  </w:abstractNum>
  <w:abstractNum w:abstractNumId="14" w15:restartNumberingAfterBreak="0">
    <w:nsid w:val="2A401102"/>
    <w:multiLevelType w:val="hybridMultilevel"/>
    <w:tmpl w:val="5FB043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0E74121"/>
    <w:multiLevelType w:val="hybridMultilevel"/>
    <w:tmpl w:val="AE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04744A"/>
    <w:multiLevelType w:val="hybridMultilevel"/>
    <w:tmpl w:val="1ED2DE28"/>
    <w:lvl w:ilvl="0" w:tplc="1F94B74A">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75444ED"/>
    <w:multiLevelType w:val="hybridMultilevel"/>
    <w:tmpl w:val="C0EC9C6A"/>
    <w:lvl w:ilvl="0" w:tplc="281E9384">
      <w:start w:val="1"/>
      <w:numFmt w:val="lowerLetter"/>
      <w:lvlText w:val="%1."/>
      <w:lvlJc w:val="left"/>
      <w:pPr>
        <w:ind w:left="1440" w:hanging="360"/>
      </w:pPr>
      <w:rPr>
        <w:rFonts w:ascii="Tahoma" w:eastAsia="Arial" w:hAnsi="Tahoma" w:cs="Tahom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8413E0"/>
    <w:multiLevelType w:val="hybridMultilevel"/>
    <w:tmpl w:val="4C1A0C9E"/>
    <w:lvl w:ilvl="0" w:tplc="4B462154">
      <w:start w:val="1"/>
      <w:numFmt w:val="lowerLetter"/>
      <w:lvlText w:val="%1."/>
      <w:lvlJc w:val="left"/>
      <w:pPr>
        <w:ind w:left="2347" w:hanging="190"/>
      </w:pPr>
      <w:rPr>
        <w:rFonts w:ascii="Arial" w:eastAsia="Arial" w:hAnsi="Arial" w:cs="Arial" w:hint="default"/>
        <w:color w:val="1F1F1F"/>
        <w:spacing w:val="-4"/>
        <w:w w:val="103"/>
        <w:sz w:val="17"/>
        <w:szCs w:val="17"/>
        <w:lang w:val="en-US" w:eastAsia="en-US" w:bidi="en-US"/>
      </w:rPr>
    </w:lvl>
    <w:lvl w:ilvl="1" w:tplc="DBA834E2">
      <w:numFmt w:val="bullet"/>
      <w:lvlText w:val="•"/>
      <w:lvlJc w:val="left"/>
      <w:pPr>
        <w:ind w:left="2880" w:hanging="190"/>
      </w:pPr>
      <w:rPr>
        <w:rFonts w:hint="default"/>
        <w:lang w:val="en-US" w:eastAsia="en-US" w:bidi="en-US"/>
      </w:rPr>
    </w:lvl>
    <w:lvl w:ilvl="2" w:tplc="0E4E1650">
      <w:numFmt w:val="bullet"/>
      <w:lvlText w:val="•"/>
      <w:lvlJc w:val="left"/>
      <w:pPr>
        <w:ind w:left="3806" w:hanging="190"/>
      </w:pPr>
      <w:rPr>
        <w:rFonts w:hint="default"/>
        <w:lang w:val="en-US" w:eastAsia="en-US" w:bidi="en-US"/>
      </w:rPr>
    </w:lvl>
    <w:lvl w:ilvl="3" w:tplc="3FBEB1D6">
      <w:numFmt w:val="bullet"/>
      <w:lvlText w:val="•"/>
      <w:lvlJc w:val="left"/>
      <w:pPr>
        <w:ind w:left="4733" w:hanging="190"/>
      </w:pPr>
      <w:rPr>
        <w:rFonts w:hint="default"/>
        <w:lang w:val="en-US" w:eastAsia="en-US" w:bidi="en-US"/>
      </w:rPr>
    </w:lvl>
    <w:lvl w:ilvl="4" w:tplc="DD1E74AC">
      <w:numFmt w:val="bullet"/>
      <w:lvlText w:val="•"/>
      <w:lvlJc w:val="left"/>
      <w:pPr>
        <w:ind w:left="5659" w:hanging="190"/>
      </w:pPr>
      <w:rPr>
        <w:rFonts w:hint="default"/>
        <w:lang w:val="en-US" w:eastAsia="en-US" w:bidi="en-US"/>
      </w:rPr>
    </w:lvl>
    <w:lvl w:ilvl="5" w:tplc="814A5F3C">
      <w:numFmt w:val="bullet"/>
      <w:lvlText w:val="•"/>
      <w:lvlJc w:val="left"/>
      <w:pPr>
        <w:ind w:left="6586" w:hanging="190"/>
      </w:pPr>
      <w:rPr>
        <w:rFonts w:hint="default"/>
        <w:lang w:val="en-US" w:eastAsia="en-US" w:bidi="en-US"/>
      </w:rPr>
    </w:lvl>
    <w:lvl w:ilvl="6" w:tplc="07102AC8">
      <w:numFmt w:val="bullet"/>
      <w:lvlText w:val="•"/>
      <w:lvlJc w:val="left"/>
      <w:pPr>
        <w:ind w:left="7512" w:hanging="190"/>
      </w:pPr>
      <w:rPr>
        <w:rFonts w:hint="default"/>
        <w:lang w:val="en-US" w:eastAsia="en-US" w:bidi="en-US"/>
      </w:rPr>
    </w:lvl>
    <w:lvl w:ilvl="7" w:tplc="B1081018">
      <w:numFmt w:val="bullet"/>
      <w:lvlText w:val="•"/>
      <w:lvlJc w:val="left"/>
      <w:pPr>
        <w:ind w:left="8439" w:hanging="190"/>
      </w:pPr>
      <w:rPr>
        <w:rFonts w:hint="default"/>
        <w:lang w:val="en-US" w:eastAsia="en-US" w:bidi="en-US"/>
      </w:rPr>
    </w:lvl>
    <w:lvl w:ilvl="8" w:tplc="B796637E">
      <w:numFmt w:val="bullet"/>
      <w:lvlText w:val="•"/>
      <w:lvlJc w:val="left"/>
      <w:pPr>
        <w:ind w:left="9366" w:hanging="190"/>
      </w:pPr>
      <w:rPr>
        <w:rFonts w:hint="default"/>
        <w:lang w:val="en-US" w:eastAsia="en-US" w:bidi="en-US"/>
      </w:rPr>
    </w:lvl>
  </w:abstractNum>
  <w:abstractNum w:abstractNumId="19" w15:restartNumberingAfterBreak="0">
    <w:nsid w:val="3A9102BF"/>
    <w:multiLevelType w:val="hybridMultilevel"/>
    <w:tmpl w:val="A2B6983C"/>
    <w:lvl w:ilvl="0" w:tplc="B7269C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072295"/>
    <w:multiLevelType w:val="hybridMultilevel"/>
    <w:tmpl w:val="4D644C9E"/>
    <w:lvl w:ilvl="0" w:tplc="3EE89382">
      <w:start w:val="1"/>
      <w:numFmt w:val="decimal"/>
      <w:lvlText w:val="%1."/>
      <w:lvlJc w:val="left"/>
      <w:pPr>
        <w:ind w:left="1353"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B451F"/>
    <w:multiLevelType w:val="hybridMultilevel"/>
    <w:tmpl w:val="CEF4F9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EF3DF3"/>
    <w:multiLevelType w:val="hybridMultilevel"/>
    <w:tmpl w:val="C0868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637666F"/>
    <w:multiLevelType w:val="hybridMultilevel"/>
    <w:tmpl w:val="EE7ED9A4"/>
    <w:lvl w:ilvl="0" w:tplc="EBC6B802">
      <w:start w:val="1"/>
      <w:numFmt w:val="upperRoman"/>
      <w:lvlText w:val="%1."/>
      <w:lvlJc w:val="left"/>
      <w:pPr>
        <w:ind w:left="1806" w:hanging="149"/>
      </w:pPr>
      <w:rPr>
        <w:rFonts w:ascii="Arial" w:eastAsia="Arial" w:hAnsi="Arial" w:cs="Arial" w:hint="default"/>
        <w:color w:val="1F1F1F"/>
        <w:spacing w:val="-9"/>
        <w:w w:val="103"/>
        <w:sz w:val="17"/>
        <w:szCs w:val="17"/>
        <w:lang w:val="en-US" w:eastAsia="en-US" w:bidi="en-US"/>
      </w:rPr>
    </w:lvl>
    <w:lvl w:ilvl="1" w:tplc="BFB29EDC">
      <w:start w:val="1"/>
      <w:numFmt w:val="lowerLetter"/>
      <w:lvlText w:val="%2."/>
      <w:lvlJc w:val="left"/>
      <w:pPr>
        <w:ind w:left="2347" w:hanging="190"/>
      </w:pPr>
      <w:rPr>
        <w:rFonts w:ascii="Arial" w:eastAsia="Arial" w:hAnsi="Arial" w:cs="Arial" w:hint="default"/>
        <w:color w:val="1F1F1F"/>
        <w:spacing w:val="-4"/>
        <w:w w:val="103"/>
        <w:sz w:val="17"/>
        <w:szCs w:val="17"/>
        <w:lang w:val="en-US" w:eastAsia="en-US" w:bidi="en-US"/>
      </w:rPr>
    </w:lvl>
    <w:lvl w:ilvl="2" w:tplc="D018B5F6">
      <w:numFmt w:val="bullet"/>
      <w:lvlText w:val="•"/>
      <w:lvlJc w:val="left"/>
      <w:pPr>
        <w:ind w:left="2753" w:hanging="190"/>
      </w:pPr>
      <w:rPr>
        <w:rFonts w:hint="default"/>
        <w:lang w:val="en-US" w:eastAsia="en-US" w:bidi="en-US"/>
      </w:rPr>
    </w:lvl>
    <w:lvl w:ilvl="3" w:tplc="0C0ED070">
      <w:numFmt w:val="bullet"/>
      <w:lvlText w:val="•"/>
      <w:lvlJc w:val="left"/>
      <w:pPr>
        <w:ind w:left="3166" w:hanging="190"/>
      </w:pPr>
      <w:rPr>
        <w:rFonts w:hint="default"/>
        <w:lang w:val="en-US" w:eastAsia="en-US" w:bidi="en-US"/>
      </w:rPr>
    </w:lvl>
    <w:lvl w:ilvl="4" w:tplc="F3E8AE1E">
      <w:numFmt w:val="bullet"/>
      <w:lvlText w:val="•"/>
      <w:lvlJc w:val="left"/>
      <w:pPr>
        <w:ind w:left="3580" w:hanging="190"/>
      </w:pPr>
      <w:rPr>
        <w:rFonts w:hint="default"/>
        <w:lang w:val="en-US" w:eastAsia="en-US" w:bidi="en-US"/>
      </w:rPr>
    </w:lvl>
    <w:lvl w:ilvl="5" w:tplc="53488650">
      <w:numFmt w:val="bullet"/>
      <w:lvlText w:val="•"/>
      <w:lvlJc w:val="left"/>
      <w:pPr>
        <w:ind w:left="3993" w:hanging="190"/>
      </w:pPr>
      <w:rPr>
        <w:rFonts w:hint="default"/>
        <w:lang w:val="en-US" w:eastAsia="en-US" w:bidi="en-US"/>
      </w:rPr>
    </w:lvl>
    <w:lvl w:ilvl="6" w:tplc="4BB8609C">
      <w:numFmt w:val="bullet"/>
      <w:lvlText w:val="•"/>
      <w:lvlJc w:val="left"/>
      <w:pPr>
        <w:ind w:left="4407" w:hanging="190"/>
      </w:pPr>
      <w:rPr>
        <w:rFonts w:hint="default"/>
        <w:lang w:val="en-US" w:eastAsia="en-US" w:bidi="en-US"/>
      </w:rPr>
    </w:lvl>
    <w:lvl w:ilvl="7" w:tplc="C4E067A4">
      <w:numFmt w:val="bullet"/>
      <w:lvlText w:val="•"/>
      <w:lvlJc w:val="left"/>
      <w:pPr>
        <w:ind w:left="4820" w:hanging="190"/>
      </w:pPr>
      <w:rPr>
        <w:rFonts w:hint="default"/>
        <w:lang w:val="en-US" w:eastAsia="en-US" w:bidi="en-US"/>
      </w:rPr>
    </w:lvl>
    <w:lvl w:ilvl="8" w:tplc="A06AA4B4">
      <w:numFmt w:val="bullet"/>
      <w:lvlText w:val="•"/>
      <w:lvlJc w:val="left"/>
      <w:pPr>
        <w:ind w:left="5234" w:hanging="190"/>
      </w:pPr>
      <w:rPr>
        <w:rFonts w:hint="default"/>
        <w:lang w:val="en-US" w:eastAsia="en-US" w:bidi="en-US"/>
      </w:rPr>
    </w:lvl>
  </w:abstractNum>
  <w:abstractNum w:abstractNumId="24" w15:restartNumberingAfterBreak="0">
    <w:nsid w:val="493B1D72"/>
    <w:multiLevelType w:val="hybridMultilevel"/>
    <w:tmpl w:val="8AA67A22"/>
    <w:lvl w:ilvl="0" w:tplc="D15A1020">
      <w:numFmt w:val="bullet"/>
      <w:lvlText w:val="o"/>
      <w:lvlJc w:val="left"/>
      <w:pPr>
        <w:ind w:left="1542" w:hanging="360"/>
      </w:pPr>
      <w:rPr>
        <w:rFonts w:ascii="Courier New" w:eastAsia="Courier New" w:hAnsi="Courier New" w:cs="Courier New" w:hint="default"/>
        <w:spacing w:val="-2"/>
        <w:w w:val="100"/>
        <w:sz w:val="22"/>
        <w:szCs w:val="22"/>
        <w:lang w:val="en-US" w:eastAsia="en-US" w:bidi="en-US"/>
      </w:rPr>
    </w:lvl>
    <w:lvl w:ilvl="1" w:tplc="F4BA03B0">
      <w:numFmt w:val="bullet"/>
      <w:lvlText w:val="•"/>
      <w:lvlJc w:val="left"/>
      <w:pPr>
        <w:ind w:left="2342" w:hanging="360"/>
      </w:pPr>
      <w:rPr>
        <w:rFonts w:hint="default"/>
        <w:lang w:val="en-US" w:eastAsia="en-US" w:bidi="en-US"/>
      </w:rPr>
    </w:lvl>
    <w:lvl w:ilvl="2" w:tplc="DC1E254A">
      <w:numFmt w:val="bullet"/>
      <w:lvlText w:val="•"/>
      <w:lvlJc w:val="left"/>
      <w:pPr>
        <w:ind w:left="3144" w:hanging="360"/>
      </w:pPr>
      <w:rPr>
        <w:rFonts w:hint="default"/>
        <w:lang w:val="en-US" w:eastAsia="en-US" w:bidi="en-US"/>
      </w:rPr>
    </w:lvl>
    <w:lvl w:ilvl="3" w:tplc="E75693BA">
      <w:numFmt w:val="bullet"/>
      <w:lvlText w:val="•"/>
      <w:lvlJc w:val="left"/>
      <w:pPr>
        <w:ind w:left="3946" w:hanging="360"/>
      </w:pPr>
      <w:rPr>
        <w:rFonts w:hint="default"/>
        <w:lang w:val="en-US" w:eastAsia="en-US" w:bidi="en-US"/>
      </w:rPr>
    </w:lvl>
    <w:lvl w:ilvl="4" w:tplc="B1EC21EE">
      <w:numFmt w:val="bullet"/>
      <w:lvlText w:val="•"/>
      <w:lvlJc w:val="left"/>
      <w:pPr>
        <w:ind w:left="4748" w:hanging="360"/>
      </w:pPr>
      <w:rPr>
        <w:rFonts w:hint="default"/>
        <w:lang w:val="en-US" w:eastAsia="en-US" w:bidi="en-US"/>
      </w:rPr>
    </w:lvl>
    <w:lvl w:ilvl="5" w:tplc="F1D8846C">
      <w:numFmt w:val="bullet"/>
      <w:lvlText w:val="•"/>
      <w:lvlJc w:val="left"/>
      <w:pPr>
        <w:ind w:left="5550" w:hanging="360"/>
      </w:pPr>
      <w:rPr>
        <w:rFonts w:hint="default"/>
        <w:lang w:val="en-US" w:eastAsia="en-US" w:bidi="en-US"/>
      </w:rPr>
    </w:lvl>
    <w:lvl w:ilvl="6" w:tplc="A29EFC72">
      <w:numFmt w:val="bullet"/>
      <w:lvlText w:val="•"/>
      <w:lvlJc w:val="left"/>
      <w:pPr>
        <w:ind w:left="6352" w:hanging="360"/>
      </w:pPr>
      <w:rPr>
        <w:rFonts w:hint="default"/>
        <w:lang w:val="en-US" w:eastAsia="en-US" w:bidi="en-US"/>
      </w:rPr>
    </w:lvl>
    <w:lvl w:ilvl="7" w:tplc="3FE80736">
      <w:numFmt w:val="bullet"/>
      <w:lvlText w:val="•"/>
      <w:lvlJc w:val="left"/>
      <w:pPr>
        <w:ind w:left="7154" w:hanging="360"/>
      </w:pPr>
      <w:rPr>
        <w:rFonts w:hint="default"/>
        <w:lang w:val="en-US" w:eastAsia="en-US" w:bidi="en-US"/>
      </w:rPr>
    </w:lvl>
    <w:lvl w:ilvl="8" w:tplc="0C546012">
      <w:numFmt w:val="bullet"/>
      <w:lvlText w:val="•"/>
      <w:lvlJc w:val="left"/>
      <w:pPr>
        <w:ind w:left="7956" w:hanging="360"/>
      </w:pPr>
      <w:rPr>
        <w:rFonts w:hint="default"/>
        <w:lang w:val="en-US" w:eastAsia="en-US" w:bidi="en-US"/>
      </w:rPr>
    </w:lvl>
  </w:abstractNum>
  <w:abstractNum w:abstractNumId="25" w15:restartNumberingAfterBreak="0">
    <w:nsid w:val="4B647C8D"/>
    <w:multiLevelType w:val="hybridMultilevel"/>
    <w:tmpl w:val="E708CE52"/>
    <w:lvl w:ilvl="0" w:tplc="D88871B8">
      <w:numFmt w:val="bullet"/>
      <w:lvlText w:val="o"/>
      <w:lvlJc w:val="left"/>
      <w:pPr>
        <w:ind w:left="1902" w:hanging="360"/>
      </w:pPr>
      <w:rPr>
        <w:rFonts w:ascii="Courier New" w:eastAsia="Courier New" w:hAnsi="Courier New" w:cs="Courier New" w:hint="default"/>
        <w:spacing w:val="-3"/>
        <w:w w:val="100"/>
        <w:sz w:val="22"/>
        <w:szCs w:val="22"/>
        <w:lang w:val="en-US" w:eastAsia="en-US" w:bidi="en-US"/>
      </w:rPr>
    </w:lvl>
    <w:lvl w:ilvl="1" w:tplc="04090001">
      <w:start w:val="1"/>
      <w:numFmt w:val="bullet"/>
      <w:lvlText w:val=""/>
      <w:lvlJc w:val="left"/>
      <w:pPr>
        <w:ind w:left="2262" w:hanging="360"/>
      </w:pPr>
      <w:rPr>
        <w:rFonts w:ascii="Symbol" w:hAnsi="Symbol" w:hint="default"/>
        <w:spacing w:val="-5"/>
        <w:w w:val="100"/>
        <w:sz w:val="22"/>
        <w:szCs w:val="22"/>
        <w:lang w:val="en-US" w:eastAsia="en-US" w:bidi="en-US"/>
      </w:rPr>
    </w:lvl>
    <w:lvl w:ilvl="2" w:tplc="EBA0078A">
      <w:numFmt w:val="bullet"/>
      <w:lvlText w:val="•"/>
      <w:lvlJc w:val="left"/>
      <w:pPr>
        <w:ind w:left="3071" w:hanging="360"/>
      </w:pPr>
      <w:rPr>
        <w:rFonts w:hint="default"/>
        <w:lang w:val="en-US" w:eastAsia="en-US" w:bidi="en-US"/>
      </w:rPr>
    </w:lvl>
    <w:lvl w:ilvl="3" w:tplc="A492EB3A">
      <w:numFmt w:val="bullet"/>
      <w:lvlText w:val="•"/>
      <w:lvlJc w:val="left"/>
      <w:pPr>
        <w:ind w:left="3882" w:hanging="360"/>
      </w:pPr>
      <w:rPr>
        <w:rFonts w:hint="default"/>
        <w:lang w:val="en-US" w:eastAsia="en-US" w:bidi="en-US"/>
      </w:rPr>
    </w:lvl>
    <w:lvl w:ilvl="4" w:tplc="96CEF94C">
      <w:numFmt w:val="bullet"/>
      <w:lvlText w:val="•"/>
      <w:lvlJc w:val="left"/>
      <w:pPr>
        <w:ind w:left="4693" w:hanging="360"/>
      </w:pPr>
      <w:rPr>
        <w:rFonts w:hint="default"/>
        <w:lang w:val="en-US" w:eastAsia="en-US" w:bidi="en-US"/>
      </w:rPr>
    </w:lvl>
    <w:lvl w:ilvl="5" w:tplc="736C6E0E">
      <w:numFmt w:val="bullet"/>
      <w:lvlText w:val="•"/>
      <w:lvlJc w:val="left"/>
      <w:pPr>
        <w:ind w:left="5504" w:hanging="360"/>
      </w:pPr>
      <w:rPr>
        <w:rFonts w:hint="default"/>
        <w:lang w:val="en-US" w:eastAsia="en-US" w:bidi="en-US"/>
      </w:rPr>
    </w:lvl>
    <w:lvl w:ilvl="6" w:tplc="680C0476">
      <w:numFmt w:val="bullet"/>
      <w:lvlText w:val="•"/>
      <w:lvlJc w:val="left"/>
      <w:pPr>
        <w:ind w:left="6315" w:hanging="360"/>
      </w:pPr>
      <w:rPr>
        <w:rFonts w:hint="default"/>
        <w:lang w:val="en-US" w:eastAsia="en-US" w:bidi="en-US"/>
      </w:rPr>
    </w:lvl>
    <w:lvl w:ilvl="7" w:tplc="828C9BEC">
      <w:numFmt w:val="bullet"/>
      <w:lvlText w:val="•"/>
      <w:lvlJc w:val="left"/>
      <w:pPr>
        <w:ind w:left="7126" w:hanging="360"/>
      </w:pPr>
      <w:rPr>
        <w:rFonts w:hint="default"/>
        <w:lang w:val="en-US" w:eastAsia="en-US" w:bidi="en-US"/>
      </w:rPr>
    </w:lvl>
    <w:lvl w:ilvl="8" w:tplc="3A3EB322">
      <w:numFmt w:val="bullet"/>
      <w:lvlText w:val="•"/>
      <w:lvlJc w:val="left"/>
      <w:pPr>
        <w:ind w:left="7937" w:hanging="360"/>
      </w:pPr>
      <w:rPr>
        <w:rFonts w:hint="default"/>
        <w:lang w:val="en-US" w:eastAsia="en-US" w:bidi="en-US"/>
      </w:rPr>
    </w:lvl>
  </w:abstractNum>
  <w:abstractNum w:abstractNumId="26" w15:restartNumberingAfterBreak="0">
    <w:nsid w:val="51E75AB9"/>
    <w:multiLevelType w:val="hybridMultilevel"/>
    <w:tmpl w:val="68C495A8"/>
    <w:lvl w:ilvl="0" w:tplc="F760E6F8">
      <w:start w:val="1"/>
      <w:numFmt w:val="decimal"/>
      <w:lvlText w:val="%1."/>
      <w:lvlJc w:val="left"/>
      <w:pPr>
        <w:ind w:left="1353"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45F07"/>
    <w:multiLevelType w:val="hybridMultilevel"/>
    <w:tmpl w:val="D37E1EBE"/>
    <w:lvl w:ilvl="0" w:tplc="3409000F">
      <w:start w:val="1"/>
      <w:numFmt w:val="decimal"/>
      <w:lvlText w:val="%1."/>
      <w:lvlJc w:val="left"/>
      <w:pPr>
        <w:ind w:left="1430" w:hanging="360"/>
      </w:pPr>
    </w:lvl>
    <w:lvl w:ilvl="1" w:tplc="34090019" w:tentative="1">
      <w:start w:val="1"/>
      <w:numFmt w:val="lowerLetter"/>
      <w:lvlText w:val="%2."/>
      <w:lvlJc w:val="left"/>
      <w:pPr>
        <w:ind w:left="2150" w:hanging="360"/>
      </w:pPr>
    </w:lvl>
    <w:lvl w:ilvl="2" w:tplc="3409000F">
      <w:start w:val="1"/>
      <w:numFmt w:val="decimal"/>
      <w:lvlText w:val="%3."/>
      <w:lvlJc w:val="left"/>
      <w:pPr>
        <w:ind w:left="2870" w:hanging="180"/>
      </w:pPr>
    </w:lvl>
    <w:lvl w:ilvl="3" w:tplc="3409000F" w:tentative="1">
      <w:start w:val="1"/>
      <w:numFmt w:val="decimal"/>
      <w:lvlText w:val="%4."/>
      <w:lvlJc w:val="left"/>
      <w:pPr>
        <w:ind w:left="3590" w:hanging="360"/>
      </w:pPr>
    </w:lvl>
    <w:lvl w:ilvl="4" w:tplc="34090019" w:tentative="1">
      <w:start w:val="1"/>
      <w:numFmt w:val="lowerLetter"/>
      <w:lvlText w:val="%5."/>
      <w:lvlJc w:val="left"/>
      <w:pPr>
        <w:ind w:left="4310" w:hanging="360"/>
      </w:pPr>
    </w:lvl>
    <w:lvl w:ilvl="5" w:tplc="3409001B" w:tentative="1">
      <w:start w:val="1"/>
      <w:numFmt w:val="lowerRoman"/>
      <w:lvlText w:val="%6."/>
      <w:lvlJc w:val="right"/>
      <w:pPr>
        <w:ind w:left="5030" w:hanging="180"/>
      </w:pPr>
    </w:lvl>
    <w:lvl w:ilvl="6" w:tplc="3409000F" w:tentative="1">
      <w:start w:val="1"/>
      <w:numFmt w:val="decimal"/>
      <w:lvlText w:val="%7."/>
      <w:lvlJc w:val="left"/>
      <w:pPr>
        <w:ind w:left="5750" w:hanging="360"/>
      </w:pPr>
    </w:lvl>
    <w:lvl w:ilvl="7" w:tplc="34090019" w:tentative="1">
      <w:start w:val="1"/>
      <w:numFmt w:val="lowerLetter"/>
      <w:lvlText w:val="%8."/>
      <w:lvlJc w:val="left"/>
      <w:pPr>
        <w:ind w:left="6470" w:hanging="360"/>
      </w:pPr>
    </w:lvl>
    <w:lvl w:ilvl="8" w:tplc="3409001B" w:tentative="1">
      <w:start w:val="1"/>
      <w:numFmt w:val="lowerRoman"/>
      <w:lvlText w:val="%9."/>
      <w:lvlJc w:val="right"/>
      <w:pPr>
        <w:ind w:left="7190" w:hanging="180"/>
      </w:pPr>
    </w:lvl>
  </w:abstractNum>
  <w:abstractNum w:abstractNumId="28" w15:restartNumberingAfterBreak="0">
    <w:nsid w:val="58992932"/>
    <w:multiLevelType w:val="hybridMultilevel"/>
    <w:tmpl w:val="F0D253C6"/>
    <w:lvl w:ilvl="0" w:tplc="3F0C0780">
      <w:start w:val="1"/>
      <w:numFmt w:val="upperLetter"/>
      <w:lvlText w:val="%1."/>
      <w:lvlJc w:val="left"/>
      <w:pPr>
        <w:ind w:left="1182" w:hanging="360"/>
      </w:pPr>
      <w:rPr>
        <w:rFonts w:ascii="Calibri" w:eastAsia="Calibri" w:hAnsi="Calibri" w:cs="Calibri" w:hint="default"/>
        <w:b/>
        <w:bCs/>
        <w:spacing w:val="-6"/>
        <w:w w:val="100"/>
        <w:sz w:val="22"/>
        <w:szCs w:val="22"/>
        <w:lang w:val="en-US" w:eastAsia="en-US" w:bidi="en-US"/>
      </w:rPr>
    </w:lvl>
    <w:lvl w:ilvl="1" w:tplc="07CEC8BA">
      <w:numFmt w:val="none"/>
      <w:lvlText w:val=""/>
      <w:lvlJc w:val="left"/>
      <w:pPr>
        <w:tabs>
          <w:tab w:val="num" w:pos="360"/>
        </w:tabs>
      </w:pPr>
    </w:lvl>
    <w:lvl w:ilvl="2" w:tplc="224E57A4">
      <w:numFmt w:val="bullet"/>
      <w:lvlText w:val="•"/>
      <w:lvlJc w:val="left"/>
      <w:pPr>
        <w:ind w:left="2822" w:hanging="429"/>
      </w:pPr>
      <w:rPr>
        <w:rFonts w:hint="default"/>
        <w:lang w:val="en-US" w:eastAsia="en-US" w:bidi="en-US"/>
      </w:rPr>
    </w:lvl>
    <w:lvl w:ilvl="3" w:tplc="B4DCC9DE">
      <w:numFmt w:val="bullet"/>
      <w:lvlText w:val="•"/>
      <w:lvlJc w:val="left"/>
      <w:pPr>
        <w:ind w:left="3664" w:hanging="429"/>
      </w:pPr>
      <w:rPr>
        <w:rFonts w:hint="default"/>
        <w:lang w:val="en-US" w:eastAsia="en-US" w:bidi="en-US"/>
      </w:rPr>
    </w:lvl>
    <w:lvl w:ilvl="4" w:tplc="03726B02">
      <w:numFmt w:val="bullet"/>
      <w:lvlText w:val="•"/>
      <w:lvlJc w:val="left"/>
      <w:pPr>
        <w:ind w:left="4506" w:hanging="429"/>
      </w:pPr>
      <w:rPr>
        <w:rFonts w:hint="default"/>
        <w:lang w:val="en-US" w:eastAsia="en-US" w:bidi="en-US"/>
      </w:rPr>
    </w:lvl>
    <w:lvl w:ilvl="5" w:tplc="C6FE7224">
      <w:numFmt w:val="bullet"/>
      <w:lvlText w:val="•"/>
      <w:lvlJc w:val="left"/>
      <w:pPr>
        <w:ind w:left="5348" w:hanging="429"/>
      </w:pPr>
      <w:rPr>
        <w:rFonts w:hint="default"/>
        <w:lang w:val="en-US" w:eastAsia="en-US" w:bidi="en-US"/>
      </w:rPr>
    </w:lvl>
    <w:lvl w:ilvl="6" w:tplc="5D644134">
      <w:numFmt w:val="bullet"/>
      <w:lvlText w:val="•"/>
      <w:lvlJc w:val="left"/>
      <w:pPr>
        <w:ind w:left="6191" w:hanging="429"/>
      </w:pPr>
      <w:rPr>
        <w:rFonts w:hint="default"/>
        <w:lang w:val="en-US" w:eastAsia="en-US" w:bidi="en-US"/>
      </w:rPr>
    </w:lvl>
    <w:lvl w:ilvl="7" w:tplc="C0E6F118">
      <w:numFmt w:val="bullet"/>
      <w:lvlText w:val="•"/>
      <w:lvlJc w:val="left"/>
      <w:pPr>
        <w:ind w:left="7033" w:hanging="429"/>
      </w:pPr>
      <w:rPr>
        <w:rFonts w:hint="default"/>
        <w:lang w:val="en-US" w:eastAsia="en-US" w:bidi="en-US"/>
      </w:rPr>
    </w:lvl>
    <w:lvl w:ilvl="8" w:tplc="BE52BF90">
      <w:numFmt w:val="bullet"/>
      <w:lvlText w:val="•"/>
      <w:lvlJc w:val="left"/>
      <w:pPr>
        <w:ind w:left="7875" w:hanging="429"/>
      </w:pPr>
      <w:rPr>
        <w:rFonts w:hint="default"/>
        <w:lang w:val="en-US" w:eastAsia="en-US" w:bidi="en-US"/>
      </w:rPr>
    </w:lvl>
  </w:abstractNum>
  <w:abstractNum w:abstractNumId="29" w15:restartNumberingAfterBreak="0">
    <w:nsid w:val="5B367827"/>
    <w:multiLevelType w:val="hybridMultilevel"/>
    <w:tmpl w:val="28B62C78"/>
    <w:lvl w:ilvl="0" w:tplc="D88871B8">
      <w:numFmt w:val="bullet"/>
      <w:lvlText w:val="o"/>
      <w:lvlJc w:val="left"/>
      <w:pPr>
        <w:ind w:left="1902" w:hanging="360"/>
      </w:pPr>
      <w:rPr>
        <w:rFonts w:ascii="Courier New" w:eastAsia="Courier New" w:hAnsi="Courier New" w:cs="Courier New" w:hint="default"/>
        <w:spacing w:val="-3"/>
        <w:w w:val="100"/>
        <w:sz w:val="22"/>
        <w:szCs w:val="22"/>
        <w:lang w:val="en-US" w:eastAsia="en-US" w:bidi="en-US"/>
      </w:rPr>
    </w:lvl>
    <w:lvl w:ilvl="1" w:tplc="04090001">
      <w:start w:val="1"/>
      <w:numFmt w:val="bullet"/>
      <w:lvlText w:val=""/>
      <w:lvlJc w:val="left"/>
      <w:pPr>
        <w:ind w:left="2262" w:hanging="360"/>
      </w:pPr>
      <w:rPr>
        <w:rFonts w:ascii="Symbol" w:hAnsi="Symbol" w:hint="default"/>
        <w:spacing w:val="-5"/>
        <w:w w:val="100"/>
        <w:sz w:val="22"/>
        <w:szCs w:val="22"/>
        <w:lang w:val="en-US" w:eastAsia="en-US" w:bidi="en-US"/>
      </w:rPr>
    </w:lvl>
    <w:lvl w:ilvl="2" w:tplc="EBA0078A">
      <w:numFmt w:val="bullet"/>
      <w:lvlText w:val="•"/>
      <w:lvlJc w:val="left"/>
      <w:pPr>
        <w:ind w:left="3071" w:hanging="360"/>
      </w:pPr>
      <w:rPr>
        <w:rFonts w:hint="default"/>
        <w:lang w:val="en-US" w:eastAsia="en-US" w:bidi="en-US"/>
      </w:rPr>
    </w:lvl>
    <w:lvl w:ilvl="3" w:tplc="A492EB3A">
      <w:numFmt w:val="bullet"/>
      <w:lvlText w:val="•"/>
      <w:lvlJc w:val="left"/>
      <w:pPr>
        <w:ind w:left="3882" w:hanging="360"/>
      </w:pPr>
      <w:rPr>
        <w:rFonts w:hint="default"/>
        <w:lang w:val="en-US" w:eastAsia="en-US" w:bidi="en-US"/>
      </w:rPr>
    </w:lvl>
    <w:lvl w:ilvl="4" w:tplc="96CEF94C">
      <w:numFmt w:val="bullet"/>
      <w:lvlText w:val="•"/>
      <w:lvlJc w:val="left"/>
      <w:pPr>
        <w:ind w:left="4693" w:hanging="360"/>
      </w:pPr>
      <w:rPr>
        <w:rFonts w:hint="default"/>
        <w:lang w:val="en-US" w:eastAsia="en-US" w:bidi="en-US"/>
      </w:rPr>
    </w:lvl>
    <w:lvl w:ilvl="5" w:tplc="736C6E0E">
      <w:numFmt w:val="bullet"/>
      <w:lvlText w:val="•"/>
      <w:lvlJc w:val="left"/>
      <w:pPr>
        <w:ind w:left="5504" w:hanging="360"/>
      </w:pPr>
      <w:rPr>
        <w:rFonts w:hint="default"/>
        <w:lang w:val="en-US" w:eastAsia="en-US" w:bidi="en-US"/>
      </w:rPr>
    </w:lvl>
    <w:lvl w:ilvl="6" w:tplc="680C0476">
      <w:numFmt w:val="bullet"/>
      <w:lvlText w:val="•"/>
      <w:lvlJc w:val="left"/>
      <w:pPr>
        <w:ind w:left="6315" w:hanging="360"/>
      </w:pPr>
      <w:rPr>
        <w:rFonts w:hint="default"/>
        <w:lang w:val="en-US" w:eastAsia="en-US" w:bidi="en-US"/>
      </w:rPr>
    </w:lvl>
    <w:lvl w:ilvl="7" w:tplc="828C9BEC">
      <w:numFmt w:val="bullet"/>
      <w:lvlText w:val="•"/>
      <w:lvlJc w:val="left"/>
      <w:pPr>
        <w:ind w:left="7126" w:hanging="360"/>
      </w:pPr>
      <w:rPr>
        <w:rFonts w:hint="default"/>
        <w:lang w:val="en-US" w:eastAsia="en-US" w:bidi="en-US"/>
      </w:rPr>
    </w:lvl>
    <w:lvl w:ilvl="8" w:tplc="3A3EB322">
      <w:numFmt w:val="bullet"/>
      <w:lvlText w:val="•"/>
      <w:lvlJc w:val="left"/>
      <w:pPr>
        <w:ind w:left="7937" w:hanging="360"/>
      </w:pPr>
      <w:rPr>
        <w:rFonts w:hint="default"/>
        <w:lang w:val="en-US" w:eastAsia="en-US" w:bidi="en-US"/>
      </w:rPr>
    </w:lvl>
  </w:abstractNum>
  <w:abstractNum w:abstractNumId="30" w15:restartNumberingAfterBreak="0">
    <w:nsid w:val="5B3C6370"/>
    <w:multiLevelType w:val="hybridMultilevel"/>
    <w:tmpl w:val="26A4C848"/>
    <w:lvl w:ilvl="0" w:tplc="066A695A">
      <w:start w:val="2"/>
      <w:numFmt w:val="decimal"/>
      <w:lvlText w:val="%1."/>
      <w:lvlJc w:val="left"/>
      <w:pPr>
        <w:ind w:left="2889" w:hanging="190"/>
      </w:pPr>
      <w:rPr>
        <w:rFonts w:ascii="Arial" w:eastAsia="Arial" w:hAnsi="Arial" w:cs="Arial" w:hint="default"/>
        <w:color w:val="1F1F1F"/>
        <w:spacing w:val="-4"/>
        <w:w w:val="103"/>
        <w:sz w:val="17"/>
        <w:szCs w:val="17"/>
        <w:lang w:val="en-US" w:eastAsia="en-US" w:bidi="en-US"/>
      </w:rPr>
    </w:lvl>
    <w:lvl w:ilvl="1" w:tplc="089209D8">
      <w:numFmt w:val="bullet"/>
      <w:lvlText w:val="•"/>
      <w:lvlJc w:val="left"/>
      <w:pPr>
        <w:ind w:left="3713" w:hanging="190"/>
      </w:pPr>
      <w:rPr>
        <w:rFonts w:hint="default"/>
        <w:lang w:val="en-US" w:eastAsia="en-US" w:bidi="en-US"/>
      </w:rPr>
    </w:lvl>
    <w:lvl w:ilvl="2" w:tplc="F25A31C2">
      <w:numFmt w:val="bullet"/>
      <w:lvlText w:val="•"/>
      <w:lvlJc w:val="left"/>
      <w:pPr>
        <w:ind w:left="4547" w:hanging="190"/>
      </w:pPr>
      <w:rPr>
        <w:rFonts w:hint="default"/>
        <w:lang w:val="en-US" w:eastAsia="en-US" w:bidi="en-US"/>
      </w:rPr>
    </w:lvl>
    <w:lvl w:ilvl="3" w:tplc="3E383ED6">
      <w:numFmt w:val="bullet"/>
      <w:lvlText w:val="•"/>
      <w:lvlJc w:val="left"/>
      <w:pPr>
        <w:ind w:left="5381" w:hanging="190"/>
      </w:pPr>
      <w:rPr>
        <w:rFonts w:hint="default"/>
        <w:lang w:val="en-US" w:eastAsia="en-US" w:bidi="en-US"/>
      </w:rPr>
    </w:lvl>
    <w:lvl w:ilvl="4" w:tplc="1E82E7FC">
      <w:numFmt w:val="bullet"/>
      <w:lvlText w:val="•"/>
      <w:lvlJc w:val="left"/>
      <w:pPr>
        <w:ind w:left="6215" w:hanging="190"/>
      </w:pPr>
      <w:rPr>
        <w:rFonts w:hint="default"/>
        <w:lang w:val="en-US" w:eastAsia="en-US" w:bidi="en-US"/>
      </w:rPr>
    </w:lvl>
    <w:lvl w:ilvl="5" w:tplc="4FCCD392">
      <w:numFmt w:val="bullet"/>
      <w:lvlText w:val="•"/>
      <w:lvlJc w:val="left"/>
      <w:pPr>
        <w:ind w:left="7049" w:hanging="190"/>
      </w:pPr>
      <w:rPr>
        <w:rFonts w:hint="default"/>
        <w:lang w:val="en-US" w:eastAsia="en-US" w:bidi="en-US"/>
      </w:rPr>
    </w:lvl>
    <w:lvl w:ilvl="6" w:tplc="FF506722">
      <w:numFmt w:val="bullet"/>
      <w:lvlText w:val="•"/>
      <w:lvlJc w:val="left"/>
      <w:pPr>
        <w:ind w:left="7883" w:hanging="190"/>
      </w:pPr>
      <w:rPr>
        <w:rFonts w:hint="default"/>
        <w:lang w:val="en-US" w:eastAsia="en-US" w:bidi="en-US"/>
      </w:rPr>
    </w:lvl>
    <w:lvl w:ilvl="7" w:tplc="DDCA48F0">
      <w:numFmt w:val="bullet"/>
      <w:lvlText w:val="•"/>
      <w:lvlJc w:val="left"/>
      <w:pPr>
        <w:ind w:left="8717" w:hanging="190"/>
      </w:pPr>
      <w:rPr>
        <w:rFonts w:hint="default"/>
        <w:lang w:val="en-US" w:eastAsia="en-US" w:bidi="en-US"/>
      </w:rPr>
    </w:lvl>
    <w:lvl w:ilvl="8" w:tplc="A43AC322">
      <w:numFmt w:val="bullet"/>
      <w:lvlText w:val="•"/>
      <w:lvlJc w:val="left"/>
      <w:pPr>
        <w:ind w:left="9551" w:hanging="190"/>
      </w:pPr>
      <w:rPr>
        <w:rFonts w:hint="default"/>
        <w:lang w:val="en-US" w:eastAsia="en-US" w:bidi="en-US"/>
      </w:rPr>
    </w:lvl>
  </w:abstractNum>
  <w:abstractNum w:abstractNumId="31" w15:restartNumberingAfterBreak="0">
    <w:nsid w:val="684E3E93"/>
    <w:multiLevelType w:val="hybridMultilevel"/>
    <w:tmpl w:val="41723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66A55"/>
    <w:multiLevelType w:val="hybridMultilevel"/>
    <w:tmpl w:val="F7C86A30"/>
    <w:lvl w:ilvl="0" w:tplc="2CEA9666">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47D4073"/>
    <w:multiLevelType w:val="hybridMultilevel"/>
    <w:tmpl w:val="64462C14"/>
    <w:lvl w:ilvl="0" w:tplc="04090001">
      <w:start w:val="1"/>
      <w:numFmt w:val="bullet"/>
      <w:lvlText w:val=""/>
      <w:lvlJc w:val="left"/>
      <w:pPr>
        <w:ind w:left="1542" w:hanging="360"/>
      </w:pPr>
      <w:rPr>
        <w:rFonts w:ascii="Symbol" w:hAnsi="Symbol" w:hint="default"/>
        <w:spacing w:val="-2"/>
        <w:w w:val="100"/>
        <w:sz w:val="22"/>
        <w:szCs w:val="22"/>
        <w:lang w:val="en-US" w:eastAsia="en-US" w:bidi="en-US"/>
      </w:rPr>
    </w:lvl>
    <w:lvl w:ilvl="1" w:tplc="F4BA03B0">
      <w:numFmt w:val="bullet"/>
      <w:lvlText w:val="•"/>
      <w:lvlJc w:val="left"/>
      <w:pPr>
        <w:ind w:left="2342" w:hanging="360"/>
      </w:pPr>
      <w:rPr>
        <w:rFonts w:hint="default"/>
        <w:lang w:val="en-US" w:eastAsia="en-US" w:bidi="en-US"/>
      </w:rPr>
    </w:lvl>
    <w:lvl w:ilvl="2" w:tplc="DC1E254A">
      <w:numFmt w:val="bullet"/>
      <w:lvlText w:val="•"/>
      <w:lvlJc w:val="left"/>
      <w:pPr>
        <w:ind w:left="3144" w:hanging="360"/>
      </w:pPr>
      <w:rPr>
        <w:rFonts w:hint="default"/>
        <w:lang w:val="en-US" w:eastAsia="en-US" w:bidi="en-US"/>
      </w:rPr>
    </w:lvl>
    <w:lvl w:ilvl="3" w:tplc="E75693BA">
      <w:numFmt w:val="bullet"/>
      <w:lvlText w:val="•"/>
      <w:lvlJc w:val="left"/>
      <w:pPr>
        <w:ind w:left="3946" w:hanging="360"/>
      </w:pPr>
      <w:rPr>
        <w:rFonts w:hint="default"/>
        <w:lang w:val="en-US" w:eastAsia="en-US" w:bidi="en-US"/>
      </w:rPr>
    </w:lvl>
    <w:lvl w:ilvl="4" w:tplc="B1EC21EE">
      <w:numFmt w:val="bullet"/>
      <w:lvlText w:val="•"/>
      <w:lvlJc w:val="left"/>
      <w:pPr>
        <w:ind w:left="4748" w:hanging="360"/>
      </w:pPr>
      <w:rPr>
        <w:rFonts w:hint="default"/>
        <w:lang w:val="en-US" w:eastAsia="en-US" w:bidi="en-US"/>
      </w:rPr>
    </w:lvl>
    <w:lvl w:ilvl="5" w:tplc="F1D8846C">
      <w:numFmt w:val="bullet"/>
      <w:lvlText w:val="•"/>
      <w:lvlJc w:val="left"/>
      <w:pPr>
        <w:ind w:left="5550" w:hanging="360"/>
      </w:pPr>
      <w:rPr>
        <w:rFonts w:hint="default"/>
        <w:lang w:val="en-US" w:eastAsia="en-US" w:bidi="en-US"/>
      </w:rPr>
    </w:lvl>
    <w:lvl w:ilvl="6" w:tplc="A29EFC72">
      <w:numFmt w:val="bullet"/>
      <w:lvlText w:val="•"/>
      <w:lvlJc w:val="left"/>
      <w:pPr>
        <w:ind w:left="6352" w:hanging="360"/>
      </w:pPr>
      <w:rPr>
        <w:rFonts w:hint="default"/>
        <w:lang w:val="en-US" w:eastAsia="en-US" w:bidi="en-US"/>
      </w:rPr>
    </w:lvl>
    <w:lvl w:ilvl="7" w:tplc="3FE80736">
      <w:numFmt w:val="bullet"/>
      <w:lvlText w:val="•"/>
      <w:lvlJc w:val="left"/>
      <w:pPr>
        <w:ind w:left="7154" w:hanging="360"/>
      </w:pPr>
      <w:rPr>
        <w:rFonts w:hint="default"/>
        <w:lang w:val="en-US" w:eastAsia="en-US" w:bidi="en-US"/>
      </w:rPr>
    </w:lvl>
    <w:lvl w:ilvl="8" w:tplc="0C546012">
      <w:numFmt w:val="bullet"/>
      <w:lvlText w:val="•"/>
      <w:lvlJc w:val="left"/>
      <w:pPr>
        <w:ind w:left="7956" w:hanging="360"/>
      </w:pPr>
      <w:rPr>
        <w:rFonts w:hint="default"/>
        <w:lang w:val="en-US" w:eastAsia="en-US" w:bidi="en-US"/>
      </w:rPr>
    </w:lvl>
  </w:abstractNum>
  <w:abstractNum w:abstractNumId="34" w15:restartNumberingAfterBreak="0">
    <w:nsid w:val="77E02546"/>
    <w:multiLevelType w:val="hybridMultilevel"/>
    <w:tmpl w:val="EED8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472BE"/>
    <w:multiLevelType w:val="hybridMultilevel"/>
    <w:tmpl w:val="535A3A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AFF4A85"/>
    <w:multiLevelType w:val="hybridMultilevel"/>
    <w:tmpl w:val="11844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8417CE"/>
    <w:multiLevelType w:val="hybridMultilevel"/>
    <w:tmpl w:val="03AC3BE0"/>
    <w:lvl w:ilvl="0" w:tplc="883AA0F2">
      <w:start w:val="1"/>
      <w:numFmt w:val="decimal"/>
      <w:lvlText w:val="%1."/>
      <w:lvlJc w:val="left"/>
      <w:pPr>
        <w:ind w:left="920" w:hanging="360"/>
      </w:pPr>
      <w:rPr>
        <w:rFonts w:hint="default"/>
        <w:b/>
        <w:color w:val="1F1F1F"/>
        <w:w w:val="105"/>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38" w15:restartNumberingAfterBreak="0">
    <w:nsid w:val="7E2C2DE8"/>
    <w:multiLevelType w:val="hybridMultilevel"/>
    <w:tmpl w:val="9592AFEE"/>
    <w:lvl w:ilvl="0" w:tplc="D88871B8">
      <w:numFmt w:val="bullet"/>
      <w:lvlText w:val="o"/>
      <w:lvlJc w:val="left"/>
      <w:pPr>
        <w:ind w:left="1902" w:hanging="360"/>
      </w:pPr>
      <w:rPr>
        <w:rFonts w:ascii="Courier New" w:eastAsia="Courier New" w:hAnsi="Courier New" w:cs="Courier New" w:hint="default"/>
        <w:spacing w:val="-3"/>
        <w:w w:val="100"/>
        <w:sz w:val="22"/>
        <w:szCs w:val="22"/>
        <w:lang w:val="en-US" w:eastAsia="en-US" w:bidi="en-US"/>
      </w:rPr>
    </w:lvl>
    <w:lvl w:ilvl="1" w:tplc="4094F866">
      <w:numFmt w:val="bullet"/>
      <w:lvlText w:val="o"/>
      <w:lvlJc w:val="left"/>
      <w:pPr>
        <w:ind w:left="2262" w:hanging="360"/>
      </w:pPr>
      <w:rPr>
        <w:rFonts w:ascii="Courier New" w:eastAsia="Courier New" w:hAnsi="Courier New" w:cs="Courier New" w:hint="default"/>
        <w:spacing w:val="-5"/>
        <w:w w:val="100"/>
        <w:sz w:val="22"/>
        <w:szCs w:val="22"/>
        <w:lang w:val="en-US" w:eastAsia="en-US" w:bidi="en-US"/>
      </w:rPr>
    </w:lvl>
    <w:lvl w:ilvl="2" w:tplc="EBA0078A">
      <w:numFmt w:val="bullet"/>
      <w:lvlText w:val="•"/>
      <w:lvlJc w:val="left"/>
      <w:pPr>
        <w:ind w:left="3071" w:hanging="360"/>
      </w:pPr>
      <w:rPr>
        <w:rFonts w:hint="default"/>
        <w:lang w:val="en-US" w:eastAsia="en-US" w:bidi="en-US"/>
      </w:rPr>
    </w:lvl>
    <w:lvl w:ilvl="3" w:tplc="A492EB3A">
      <w:numFmt w:val="bullet"/>
      <w:lvlText w:val="•"/>
      <w:lvlJc w:val="left"/>
      <w:pPr>
        <w:ind w:left="3882" w:hanging="360"/>
      </w:pPr>
      <w:rPr>
        <w:rFonts w:hint="default"/>
        <w:lang w:val="en-US" w:eastAsia="en-US" w:bidi="en-US"/>
      </w:rPr>
    </w:lvl>
    <w:lvl w:ilvl="4" w:tplc="96CEF94C">
      <w:numFmt w:val="bullet"/>
      <w:lvlText w:val="•"/>
      <w:lvlJc w:val="left"/>
      <w:pPr>
        <w:ind w:left="4693" w:hanging="360"/>
      </w:pPr>
      <w:rPr>
        <w:rFonts w:hint="default"/>
        <w:lang w:val="en-US" w:eastAsia="en-US" w:bidi="en-US"/>
      </w:rPr>
    </w:lvl>
    <w:lvl w:ilvl="5" w:tplc="736C6E0E">
      <w:numFmt w:val="bullet"/>
      <w:lvlText w:val="•"/>
      <w:lvlJc w:val="left"/>
      <w:pPr>
        <w:ind w:left="5504" w:hanging="360"/>
      </w:pPr>
      <w:rPr>
        <w:rFonts w:hint="default"/>
        <w:lang w:val="en-US" w:eastAsia="en-US" w:bidi="en-US"/>
      </w:rPr>
    </w:lvl>
    <w:lvl w:ilvl="6" w:tplc="680C0476">
      <w:numFmt w:val="bullet"/>
      <w:lvlText w:val="•"/>
      <w:lvlJc w:val="left"/>
      <w:pPr>
        <w:ind w:left="6315" w:hanging="360"/>
      </w:pPr>
      <w:rPr>
        <w:rFonts w:hint="default"/>
        <w:lang w:val="en-US" w:eastAsia="en-US" w:bidi="en-US"/>
      </w:rPr>
    </w:lvl>
    <w:lvl w:ilvl="7" w:tplc="828C9BEC">
      <w:numFmt w:val="bullet"/>
      <w:lvlText w:val="•"/>
      <w:lvlJc w:val="left"/>
      <w:pPr>
        <w:ind w:left="7126" w:hanging="360"/>
      </w:pPr>
      <w:rPr>
        <w:rFonts w:hint="default"/>
        <w:lang w:val="en-US" w:eastAsia="en-US" w:bidi="en-US"/>
      </w:rPr>
    </w:lvl>
    <w:lvl w:ilvl="8" w:tplc="3A3EB322">
      <w:numFmt w:val="bullet"/>
      <w:lvlText w:val="•"/>
      <w:lvlJc w:val="left"/>
      <w:pPr>
        <w:ind w:left="7937" w:hanging="360"/>
      </w:pPr>
      <w:rPr>
        <w:rFonts w:hint="default"/>
        <w:lang w:val="en-US" w:eastAsia="en-US" w:bidi="en-US"/>
      </w:rPr>
    </w:lvl>
  </w:abstractNum>
  <w:abstractNum w:abstractNumId="39" w15:restartNumberingAfterBreak="0">
    <w:nsid w:val="7E403B90"/>
    <w:multiLevelType w:val="hybridMultilevel"/>
    <w:tmpl w:val="84CAC23A"/>
    <w:lvl w:ilvl="0" w:tplc="45E4BECA">
      <w:start w:val="1"/>
      <w:numFmt w:val="decimal"/>
      <w:lvlText w:val="%1."/>
      <w:lvlJc w:val="left"/>
      <w:pPr>
        <w:ind w:left="1353" w:hanging="360"/>
      </w:pPr>
      <w:rPr>
        <w:rFonts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24"/>
  </w:num>
  <w:num w:numId="4">
    <w:abstractNumId w:val="8"/>
  </w:num>
  <w:num w:numId="5">
    <w:abstractNumId w:val="18"/>
  </w:num>
  <w:num w:numId="6">
    <w:abstractNumId w:val="23"/>
  </w:num>
  <w:num w:numId="7">
    <w:abstractNumId w:val="11"/>
  </w:num>
  <w:num w:numId="8">
    <w:abstractNumId w:val="38"/>
  </w:num>
  <w:num w:numId="9">
    <w:abstractNumId w:val="28"/>
  </w:num>
  <w:num w:numId="10">
    <w:abstractNumId w:val="30"/>
  </w:num>
  <w:num w:numId="11">
    <w:abstractNumId w:val="10"/>
  </w:num>
  <w:num w:numId="12">
    <w:abstractNumId w:val="13"/>
  </w:num>
  <w:num w:numId="13">
    <w:abstractNumId w:val="5"/>
  </w:num>
  <w:num w:numId="14">
    <w:abstractNumId w:val="34"/>
  </w:num>
  <w:num w:numId="15">
    <w:abstractNumId w:val="2"/>
  </w:num>
  <w:num w:numId="16">
    <w:abstractNumId w:val="4"/>
  </w:num>
  <w:num w:numId="17">
    <w:abstractNumId w:val="21"/>
  </w:num>
  <w:num w:numId="18">
    <w:abstractNumId w:val="36"/>
  </w:num>
  <w:num w:numId="19">
    <w:abstractNumId w:val="33"/>
  </w:num>
  <w:num w:numId="20">
    <w:abstractNumId w:val="17"/>
  </w:num>
  <w:num w:numId="21">
    <w:abstractNumId w:val="3"/>
  </w:num>
  <w:num w:numId="22">
    <w:abstractNumId w:val="26"/>
  </w:num>
  <w:num w:numId="23">
    <w:abstractNumId w:val="7"/>
  </w:num>
  <w:num w:numId="24">
    <w:abstractNumId w:val="15"/>
  </w:num>
  <w:num w:numId="25">
    <w:abstractNumId w:val="25"/>
  </w:num>
  <w:num w:numId="26">
    <w:abstractNumId w:val="29"/>
  </w:num>
  <w:num w:numId="27">
    <w:abstractNumId w:val="19"/>
  </w:num>
  <w:num w:numId="28">
    <w:abstractNumId w:val="31"/>
  </w:num>
  <w:num w:numId="29">
    <w:abstractNumId w:val="22"/>
  </w:num>
  <w:num w:numId="30">
    <w:abstractNumId w:val="35"/>
  </w:num>
  <w:num w:numId="31">
    <w:abstractNumId w:val="14"/>
  </w:num>
  <w:num w:numId="32">
    <w:abstractNumId w:val="9"/>
  </w:num>
  <w:num w:numId="33">
    <w:abstractNumId w:val="20"/>
  </w:num>
  <w:num w:numId="34">
    <w:abstractNumId w:val="39"/>
  </w:num>
  <w:num w:numId="35">
    <w:abstractNumId w:val="37"/>
  </w:num>
  <w:num w:numId="36">
    <w:abstractNumId w:val="6"/>
  </w:num>
  <w:num w:numId="37">
    <w:abstractNumId w:val="27"/>
  </w:num>
  <w:num w:numId="38">
    <w:abstractNumId w:val="32"/>
  </w:num>
  <w:num w:numId="39">
    <w:abstractNumId w:val="16"/>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FA"/>
    <w:rsid w:val="00071BDF"/>
    <w:rsid w:val="000F6CD4"/>
    <w:rsid w:val="001B0698"/>
    <w:rsid w:val="001F5541"/>
    <w:rsid w:val="00205B2E"/>
    <w:rsid w:val="00233E2B"/>
    <w:rsid w:val="00297032"/>
    <w:rsid w:val="002E1C02"/>
    <w:rsid w:val="0031343A"/>
    <w:rsid w:val="00473FFF"/>
    <w:rsid w:val="004B5512"/>
    <w:rsid w:val="0063224C"/>
    <w:rsid w:val="008E5C2C"/>
    <w:rsid w:val="00906BE9"/>
    <w:rsid w:val="009715EC"/>
    <w:rsid w:val="009977EE"/>
    <w:rsid w:val="00A738FD"/>
    <w:rsid w:val="00A755F9"/>
    <w:rsid w:val="00AB34FA"/>
    <w:rsid w:val="00BE75C8"/>
    <w:rsid w:val="00CB11A7"/>
    <w:rsid w:val="00CF4981"/>
    <w:rsid w:val="00D60A1E"/>
    <w:rsid w:val="00D92EA9"/>
    <w:rsid w:val="00DA6470"/>
    <w:rsid w:val="00DE0A85"/>
    <w:rsid w:val="00E61262"/>
    <w:rsid w:val="00E73107"/>
    <w:rsid w:val="00F4572D"/>
    <w:rsid w:val="00F63EED"/>
    <w:rsid w:val="00FB5F8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E4E36"/>
  <w15:chartTrackingRefBased/>
  <w15:docId w15:val="{FFA1FD5A-3561-3C4F-8DC8-41EB351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C8"/>
    <w:pPr>
      <w:spacing w:after="200" w:line="276" w:lineRule="auto"/>
    </w:pPr>
    <w:rPr>
      <w:sz w:val="22"/>
      <w:szCs w:val="22"/>
      <w:lang w:val="en-US"/>
    </w:rPr>
  </w:style>
  <w:style w:type="paragraph" w:styleId="Heading1">
    <w:name w:val="heading 1"/>
    <w:basedOn w:val="Normal"/>
    <w:link w:val="Heading1Char"/>
    <w:uiPriority w:val="1"/>
    <w:qFormat/>
    <w:rsid w:val="00AB34FA"/>
    <w:pPr>
      <w:widowControl w:val="0"/>
      <w:autoSpaceDE w:val="0"/>
      <w:autoSpaceDN w:val="0"/>
      <w:jc w:val="right"/>
      <w:outlineLvl w:val="0"/>
    </w:pPr>
    <w:rPr>
      <w:rFonts w:ascii="Arial" w:eastAsia="Arial" w:hAnsi="Arial" w:cs="Arial"/>
      <w:b/>
      <w:bCs/>
      <w:sz w:val="16"/>
      <w:szCs w:val="16"/>
    </w:rPr>
  </w:style>
  <w:style w:type="paragraph" w:styleId="Heading2">
    <w:name w:val="heading 2"/>
    <w:basedOn w:val="Normal"/>
    <w:next w:val="Normal"/>
    <w:link w:val="Heading2Char"/>
    <w:uiPriority w:val="9"/>
    <w:semiHidden/>
    <w:unhideWhenUsed/>
    <w:qFormat/>
    <w:rsid w:val="00BE75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BE75C8"/>
    <w:pPr>
      <w:keepNext/>
      <w:keepLines/>
      <w:widowControl w:val="0"/>
      <w:autoSpaceDE w:val="0"/>
      <w:autoSpaceDN w:val="0"/>
      <w:spacing w:before="200" w:after="0" w:line="240" w:lineRule="auto"/>
      <w:outlineLvl w:val="3"/>
    </w:pPr>
    <w:rPr>
      <w:rFonts w:asciiTheme="majorHAnsi" w:eastAsiaTheme="majorEastAsia" w:hAnsiTheme="majorHAnsi" w:cstheme="majorBidi"/>
      <w:b/>
      <w:bCs/>
      <w:i/>
      <w:iCs/>
      <w:color w:val="4472C4" w:themeColor="accent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4FA"/>
    <w:pPr>
      <w:tabs>
        <w:tab w:val="center" w:pos="4680"/>
        <w:tab w:val="right" w:pos="9360"/>
      </w:tabs>
    </w:pPr>
  </w:style>
  <w:style w:type="character" w:customStyle="1" w:styleId="HeaderChar">
    <w:name w:val="Header Char"/>
    <w:basedOn w:val="DefaultParagraphFont"/>
    <w:link w:val="Header"/>
    <w:uiPriority w:val="99"/>
    <w:rsid w:val="00AB34FA"/>
  </w:style>
  <w:style w:type="paragraph" w:styleId="Footer">
    <w:name w:val="footer"/>
    <w:basedOn w:val="Normal"/>
    <w:link w:val="FooterChar"/>
    <w:uiPriority w:val="99"/>
    <w:unhideWhenUsed/>
    <w:rsid w:val="00AB34FA"/>
    <w:pPr>
      <w:tabs>
        <w:tab w:val="center" w:pos="4680"/>
        <w:tab w:val="right" w:pos="9360"/>
      </w:tabs>
    </w:pPr>
  </w:style>
  <w:style w:type="character" w:customStyle="1" w:styleId="FooterChar">
    <w:name w:val="Footer Char"/>
    <w:basedOn w:val="DefaultParagraphFont"/>
    <w:link w:val="Footer"/>
    <w:uiPriority w:val="99"/>
    <w:rsid w:val="00AB34FA"/>
  </w:style>
  <w:style w:type="character" w:customStyle="1" w:styleId="Heading1Char">
    <w:name w:val="Heading 1 Char"/>
    <w:basedOn w:val="DefaultParagraphFont"/>
    <w:link w:val="Heading1"/>
    <w:uiPriority w:val="1"/>
    <w:rsid w:val="00AB34FA"/>
    <w:rPr>
      <w:rFonts w:ascii="Arial" w:eastAsia="Arial" w:hAnsi="Arial" w:cs="Arial"/>
      <w:b/>
      <w:bCs/>
      <w:sz w:val="16"/>
      <w:szCs w:val="16"/>
      <w:lang w:val="en-US"/>
    </w:rPr>
  </w:style>
  <w:style w:type="paragraph" w:styleId="BodyText">
    <w:name w:val="Body Text"/>
    <w:basedOn w:val="Normal"/>
    <w:link w:val="BodyTextChar"/>
    <w:uiPriority w:val="1"/>
    <w:qFormat/>
    <w:rsid w:val="00AB34FA"/>
    <w:pPr>
      <w:widowControl w:val="0"/>
      <w:autoSpaceDE w:val="0"/>
      <w:autoSpaceDN w:val="0"/>
    </w:pPr>
    <w:rPr>
      <w:rFonts w:ascii="Calibri" w:eastAsia="Calibri" w:hAnsi="Calibri" w:cs="Calibri"/>
      <w:sz w:val="15"/>
      <w:szCs w:val="15"/>
    </w:rPr>
  </w:style>
  <w:style w:type="character" w:customStyle="1" w:styleId="BodyTextChar">
    <w:name w:val="Body Text Char"/>
    <w:basedOn w:val="DefaultParagraphFont"/>
    <w:link w:val="BodyText"/>
    <w:uiPriority w:val="1"/>
    <w:rsid w:val="00AB34FA"/>
    <w:rPr>
      <w:rFonts w:ascii="Calibri" w:eastAsia="Calibri" w:hAnsi="Calibri" w:cs="Calibri"/>
      <w:sz w:val="15"/>
      <w:szCs w:val="15"/>
      <w:lang w:val="en-US"/>
    </w:rPr>
  </w:style>
  <w:style w:type="paragraph" w:styleId="BalloonText">
    <w:name w:val="Balloon Text"/>
    <w:basedOn w:val="Normal"/>
    <w:link w:val="BalloonTextChar"/>
    <w:uiPriority w:val="99"/>
    <w:semiHidden/>
    <w:unhideWhenUsed/>
    <w:rsid w:val="008E5C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5C2C"/>
    <w:rPr>
      <w:rFonts w:ascii="Times New Roman" w:hAnsi="Times New Roman" w:cs="Times New Roman"/>
      <w:sz w:val="18"/>
      <w:szCs w:val="18"/>
    </w:rPr>
  </w:style>
  <w:style w:type="table" w:styleId="TableGrid">
    <w:name w:val="Table Grid"/>
    <w:basedOn w:val="TableNormal"/>
    <w:uiPriority w:val="39"/>
    <w:rsid w:val="001B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E75C8"/>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BE75C8"/>
    <w:rPr>
      <w:rFonts w:asciiTheme="majorHAnsi" w:eastAsiaTheme="majorEastAsia" w:hAnsiTheme="majorHAnsi" w:cstheme="majorBidi"/>
      <w:b/>
      <w:bCs/>
      <w:i/>
      <w:iCs/>
      <w:color w:val="4472C4" w:themeColor="accent1"/>
      <w:sz w:val="22"/>
      <w:szCs w:val="22"/>
      <w:lang w:val="en-US" w:bidi="en-US"/>
    </w:rPr>
  </w:style>
  <w:style w:type="paragraph" w:styleId="ListParagraph">
    <w:name w:val="List Paragraph"/>
    <w:basedOn w:val="Normal"/>
    <w:uiPriority w:val="1"/>
    <w:qFormat/>
    <w:rsid w:val="00BE75C8"/>
    <w:pPr>
      <w:ind w:left="720"/>
      <w:contextualSpacing/>
    </w:pPr>
    <w:rPr>
      <w:rFonts w:ascii="Calibri" w:eastAsia="Times New Roman" w:hAnsi="Calibri" w:cs="Times New Roman"/>
    </w:rPr>
  </w:style>
  <w:style w:type="character" w:styleId="CommentReference">
    <w:name w:val="annotation reference"/>
    <w:basedOn w:val="DefaultParagraphFont"/>
    <w:uiPriority w:val="99"/>
    <w:semiHidden/>
    <w:unhideWhenUsed/>
    <w:rsid w:val="00BE75C8"/>
    <w:rPr>
      <w:sz w:val="16"/>
      <w:szCs w:val="16"/>
    </w:rPr>
  </w:style>
  <w:style w:type="paragraph" w:styleId="CommentText">
    <w:name w:val="annotation text"/>
    <w:basedOn w:val="Normal"/>
    <w:link w:val="CommentTextChar"/>
    <w:uiPriority w:val="99"/>
    <w:semiHidden/>
    <w:unhideWhenUsed/>
    <w:rsid w:val="00BE75C8"/>
    <w:pPr>
      <w:spacing w:line="240" w:lineRule="auto"/>
    </w:pPr>
    <w:rPr>
      <w:sz w:val="20"/>
      <w:szCs w:val="20"/>
    </w:rPr>
  </w:style>
  <w:style w:type="character" w:customStyle="1" w:styleId="CommentTextChar">
    <w:name w:val="Comment Text Char"/>
    <w:basedOn w:val="DefaultParagraphFont"/>
    <w:link w:val="CommentText"/>
    <w:uiPriority w:val="99"/>
    <w:semiHidden/>
    <w:rsid w:val="00BE75C8"/>
    <w:rPr>
      <w:sz w:val="20"/>
      <w:szCs w:val="20"/>
      <w:lang w:val="en-US"/>
    </w:rPr>
  </w:style>
  <w:style w:type="paragraph" w:customStyle="1" w:styleId="TableParagraph">
    <w:name w:val="Table Paragraph"/>
    <w:basedOn w:val="Normal"/>
    <w:uiPriority w:val="1"/>
    <w:qFormat/>
    <w:rsid w:val="00BE75C8"/>
    <w:pPr>
      <w:widowControl w:val="0"/>
      <w:autoSpaceDE w:val="0"/>
      <w:autoSpaceDN w:val="0"/>
      <w:spacing w:after="0" w:line="240" w:lineRule="auto"/>
      <w:ind w:left="82"/>
    </w:pPr>
    <w:rPr>
      <w:rFonts w:ascii="Arial" w:eastAsia="Arial" w:hAnsi="Arial" w:cs="Arial"/>
      <w:lang w:bidi="en-US"/>
    </w:rPr>
  </w:style>
  <w:style w:type="paragraph" w:styleId="CommentSubject">
    <w:name w:val="annotation subject"/>
    <w:basedOn w:val="CommentText"/>
    <w:next w:val="CommentText"/>
    <w:link w:val="CommentSubjectChar"/>
    <w:uiPriority w:val="99"/>
    <w:semiHidden/>
    <w:unhideWhenUsed/>
    <w:rsid w:val="00BE75C8"/>
    <w:pPr>
      <w:widowControl w:val="0"/>
      <w:autoSpaceDE w:val="0"/>
      <w:autoSpaceDN w:val="0"/>
      <w:spacing w:after="0"/>
    </w:pPr>
    <w:rPr>
      <w:rFonts w:ascii="Calibri" w:eastAsia="Calibri" w:hAnsi="Calibri" w:cs="Calibri"/>
      <w:b/>
      <w:bCs/>
      <w:sz w:val="22"/>
      <w:szCs w:val="22"/>
      <w:lang w:bidi="en-US"/>
    </w:rPr>
  </w:style>
  <w:style w:type="character" w:customStyle="1" w:styleId="CommentSubjectChar">
    <w:name w:val="Comment Subject Char"/>
    <w:basedOn w:val="CommentTextChar"/>
    <w:link w:val="CommentSubject"/>
    <w:uiPriority w:val="99"/>
    <w:semiHidden/>
    <w:rsid w:val="00BE75C8"/>
    <w:rPr>
      <w:rFonts w:ascii="Calibri" w:eastAsia="Calibri" w:hAnsi="Calibri" w:cs="Calibri"/>
      <w:b/>
      <w:bCs/>
      <w:sz w:val="22"/>
      <w:szCs w:val="22"/>
      <w:lang w:val="en-US" w:bidi="en-US"/>
    </w:rPr>
  </w:style>
  <w:style w:type="table" w:customStyle="1" w:styleId="TableGrid1">
    <w:name w:val="Table Grid1"/>
    <w:basedOn w:val="TableNormal"/>
    <w:next w:val="TableGrid"/>
    <w:uiPriority w:val="39"/>
    <w:rsid w:val="00F4572D"/>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ury-properties.com/" TargetMode="External"/><Relationship Id="rId3" Type="http://schemas.openxmlformats.org/officeDocument/2006/relationships/settings" Target="settings.xml"/><Relationship Id="rId7" Type="http://schemas.openxmlformats.org/officeDocument/2006/relationships/hyperlink" Target="https://www.century-propert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3796</Words>
  <Characters>21643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Rishamae Diaz</cp:lastModifiedBy>
  <cp:revision>2</cp:revision>
  <cp:lastPrinted>2019-06-26T03:43:00Z</cp:lastPrinted>
  <dcterms:created xsi:type="dcterms:W3CDTF">2019-10-28T10:39:00Z</dcterms:created>
  <dcterms:modified xsi:type="dcterms:W3CDTF">2019-10-28T10:39:00Z</dcterms:modified>
</cp:coreProperties>
</file>